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center"/>
        <w:rPr>
          <w:rFonts w:ascii="宋体" w:hAnsi="宋体"/>
          <w:b/>
          <w:strike/>
          <w:color w:val="auto"/>
          <w:spacing w:val="76"/>
          <w:sz w:val="112"/>
          <w:szCs w:val="112"/>
          <w:highlight w:val="none"/>
        </w:rPr>
      </w:pPr>
      <w:r>
        <w:rPr>
          <w:rFonts w:ascii="宋体" w:hAnsi="宋体"/>
          <w:b/>
          <w:strike/>
          <w:color w:val="auto"/>
          <w:spacing w:val="76"/>
          <w:sz w:val="112"/>
          <w:szCs w:val="112"/>
          <w:highlight w:val="none"/>
        </w:rPr>
      </w:r>
      <w:r/>
    </w:p>
    <w:p>
      <w:pPr>
        <w:pStyle w:val="900"/>
        <w:jc w:val="center"/>
        <w:rPr>
          <w:rFonts w:ascii="宋体" w:hAnsi="宋体"/>
          <w:b/>
          <w:color w:val="auto"/>
          <w:spacing w:val="76"/>
          <w:sz w:val="96"/>
          <w:szCs w:val="96"/>
          <w:highlight w:val="none"/>
        </w:rPr>
      </w:pPr>
      <w:r>
        <w:rPr>
          <w:rFonts w:ascii="宋体" w:hAnsi="宋体"/>
          <w:b/>
          <w:color w:val="auto"/>
          <w:spacing w:val="76"/>
          <w:sz w:val="96"/>
          <w:szCs w:val="96"/>
          <w:highlight w:val="none"/>
        </w:rPr>
        <w:t xml:space="preserve">竞争性磋商文件</w:t>
      </w:r>
      <w:r/>
    </w:p>
    <w:p>
      <w:pPr>
        <w:pStyle w:val="1095"/>
        <w:rPr>
          <w:color w:val="auto"/>
          <w:highlight w:val="none"/>
        </w:rPr>
      </w:pPr>
      <w:r>
        <w:rPr>
          <w:color w:val="auto"/>
          <w:highlight w:val="none"/>
        </w:rPr>
      </w:r>
      <w:r/>
    </w:p>
    <w:p>
      <w:pPr>
        <w:pStyle w:val="900"/>
        <w:jc w:val="center"/>
        <w:rPr>
          <w:rFonts w:ascii="宋体" w:hAnsi="宋体"/>
          <w:color w:val="auto"/>
          <w:sz w:val="24"/>
          <w:highlight w:val="none"/>
        </w:rPr>
      </w:pPr>
      <w:r>
        <w:rPr>
          <w:rFonts w:hint="eastAsia" w:eastAsia="宋体"/>
          <w:b/>
          <w:color w:val="auto"/>
          <w:spacing w:val="76"/>
          <w:sz w:val="44"/>
          <w:szCs w:val="44"/>
          <w:highlight w:val="none"/>
          <w:lang w:eastAsia="zh-CN"/>
        </w:rPr>
        <mc:AlternateContent>
          <mc:Choice Requires="wpg">
            <w:drawing>
              <wp:inline xmlns:wp="http://schemas.openxmlformats.org/drawingml/2006/wordprocessingDrawing" distT="0" distB="0" distL="0" distR="0">
                <wp:extent cx="1941195" cy="2229485"/>
                <wp:effectExtent l="0" t="0" r="0" b="0"/>
                <wp:docPr id="5"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微信图片_20220902175651"/>
                        <pic:cNvPicPr>
                          <a:picLocks noChangeAspect="1"/>
                        </pic:cNvPicPr>
                        <pic:nvPr/>
                      </pic:nvPicPr>
                      <pic:blipFill>
                        <a:blip r:embed="rId19">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2.8pt;height:175.5pt;mso-wrap-distance-left:0.0pt;mso-wrap-distance-top:0.0pt;mso-wrap-distance-right:0.0pt;mso-wrap-distance-bottom:0.0pt;" stroked="false">
                <v:path textboxrect="0,0,0,0"/>
                <v:imagedata r:id="rId19" o:title=""/>
              </v:shape>
            </w:pict>
          </mc:Fallback>
        </mc:AlternateContent>
      </w:r>
      <w:r/>
    </w:p>
    <w:p>
      <w:pPr>
        <w:pStyle w:val="900"/>
        <w:rPr>
          <w:rFonts w:ascii="宋体" w:hAnsi="宋体"/>
          <w:color w:val="auto"/>
          <w:sz w:val="24"/>
          <w:highlight w:val="none"/>
        </w:rPr>
      </w:pPr>
      <w:r>
        <w:rPr>
          <w:rFonts w:ascii="宋体" w:hAnsi="宋体"/>
          <w:color w:val="auto"/>
          <w:sz w:val="24"/>
          <w:highlight w:val="none"/>
        </w:rPr>
        <w:t xml:space="preserve"> </w:t>
      </w:r>
      <w:r/>
    </w:p>
    <w:p>
      <w:pPr>
        <w:pStyle w:val="900"/>
        <w:rPr>
          <w:rFonts w:ascii="宋体" w:hAnsi="宋体"/>
          <w:color w:val="auto"/>
          <w:sz w:val="24"/>
          <w:highlight w:val="none"/>
        </w:rPr>
      </w:pPr>
      <w:r>
        <w:rPr>
          <w:rFonts w:ascii="宋体" w:hAnsi="宋体"/>
          <w:color w:val="auto"/>
          <w:sz w:val="24"/>
          <w:highlight w:val="none"/>
        </w:rPr>
      </w:r>
      <w:r/>
    </w:p>
    <w:p>
      <w:pPr>
        <w:pStyle w:val="1096"/>
        <w:rPr>
          <w:rFonts w:ascii="宋体" w:hAnsi="宋体"/>
          <w:color w:val="auto"/>
          <w:sz w:val="24"/>
          <w:highlight w:val="none"/>
        </w:rPr>
      </w:pPr>
      <w:r>
        <w:rPr>
          <w:rFonts w:ascii="宋体" w:hAnsi="宋体"/>
          <w:color w:val="auto"/>
          <w:sz w:val="24"/>
          <w:highlight w:val="none"/>
        </w:rPr>
      </w:r>
      <w:r/>
    </w:p>
    <w:p>
      <w:pPr>
        <w:pStyle w:val="900"/>
        <w:ind w:left="800"/>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JSZC-320324-XZHH-C2025-0015</w:t>
      </w:r>
      <w:r/>
    </w:p>
    <w:p>
      <w:pPr>
        <w:pStyle w:val="1095"/>
        <w:ind w:left="800"/>
        <w:keepLines w:val="0"/>
        <w:keepNext w:val="0"/>
        <w:pageBreakBefore w:val="0"/>
        <w:widowControl w:val="off"/>
        <w:rPr>
          <w:color w:val="auto"/>
          <w:sz w:val="28"/>
          <w:szCs w:val="28"/>
          <w:highlight w:val="none"/>
          <w:lang w:val="en-US" w:eastAsia="zh-CN"/>
        </w:rPr>
      </w:pPr>
      <w:r>
        <w:rPr>
          <w:color w:val="auto"/>
          <w:sz w:val="28"/>
          <w:szCs w:val="28"/>
          <w:highlight w:val="none"/>
          <w:lang w:val="en-US" w:eastAsia="zh-CN"/>
        </w:rPr>
      </w:r>
      <w:r/>
    </w:p>
    <w:p>
      <w:pPr>
        <w:pStyle w:val="900"/>
        <w:ind w:left="800"/>
        <w:jc w:val="left"/>
        <w:keepLines w:val="0"/>
        <w:keepNext w:val="0"/>
        <w:pageBreakBefore w:val="0"/>
        <w:spacing w:line="360" w:lineRule="auto"/>
        <w:widowControl w:val="off"/>
        <w:rPr>
          <w:rFonts w:ascii="宋体" w:hAnsi="宋体" w:eastAsia="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睢宁县魏集镇叶场社区宜居宜业和美乡村建设工程</w:t>
      </w:r>
      <w:r/>
    </w:p>
    <w:p>
      <w:pPr>
        <w:pStyle w:val="900"/>
        <w:ind w:left="800"/>
        <w:jc w:val="left"/>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8"/>
          <w:szCs w:val="28"/>
          <w:highlight w:val="none"/>
        </w:rPr>
      </w:r>
      <w:r/>
    </w:p>
    <w:p>
      <w:pPr>
        <w:pStyle w:val="900"/>
        <w:ind w:left="800"/>
        <w:jc w:val="left"/>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val="en-US" w:eastAsia="zh-CN"/>
        </w:rPr>
        <w:t xml:space="preserve">睢宁县魏集镇人民政府</w:t>
      </w:r>
      <w:r/>
    </w:p>
    <w:p>
      <w:pPr>
        <w:pStyle w:val="900"/>
        <w:ind w:left="800"/>
        <w:keepLines w:val="0"/>
        <w:keepNext w:val="0"/>
        <w:pageBreakBefore w:val="0"/>
        <w:widowControl w:val="off"/>
        <w:rPr>
          <w:rFonts w:ascii="宋体" w:hAnsi="宋体"/>
          <w:color w:val="auto"/>
          <w:sz w:val="28"/>
          <w:szCs w:val="28"/>
          <w:highlight w:val="none"/>
        </w:rPr>
      </w:pPr>
      <w:r>
        <w:rPr>
          <w:rFonts w:ascii="宋体" w:hAnsi="宋体"/>
          <w:color w:val="auto"/>
          <w:sz w:val="28"/>
          <w:szCs w:val="28"/>
          <w:highlight w:val="none"/>
        </w:rPr>
      </w:r>
      <w:r/>
    </w:p>
    <w:p>
      <w:pPr>
        <w:pStyle w:val="900"/>
        <w:ind w:left="800"/>
        <w:jc w:val="both"/>
        <w:keepLines w:val="0"/>
        <w:keepNext w:val="0"/>
        <w:pageBreakBefore w:val="0"/>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代理机构：</w:t>
      </w:r>
      <w:r>
        <w:rPr>
          <w:rFonts w:hint="eastAsia" w:ascii="宋体" w:hAnsi="宋体"/>
          <w:color w:val="auto"/>
          <w:sz w:val="28"/>
          <w:szCs w:val="28"/>
          <w:highlight w:val="none"/>
          <w:lang w:eastAsia="zh-CN"/>
        </w:rPr>
        <w:t xml:space="preserve">徐州恒华项目管理有限公司</w:t>
      </w:r>
      <w:r/>
    </w:p>
    <w:p>
      <w:pPr>
        <w:pStyle w:val="1095"/>
        <w:rPr>
          <w:color w:val="auto"/>
          <w:highlight w:val="none"/>
        </w:rPr>
      </w:pPr>
      <w:r>
        <w:rPr>
          <w:color w:val="auto"/>
          <w:highlight w:val="none"/>
        </w:rPr>
      </w:r>
      <w:r/>
    </w:p>
    <w:p>
      <w:pPr>
        <w:pStyle w:val="900"/>
        <w:jc w:val="center"/>
        <w:rPr>
          <w:rFonts w:ascii="宋体" w:hAnsi="宋体"/>
          <w:color w:val="auto"/>
          <w:sz w:val="32"/>
          <w:szCs w:val="32"/>
          <w:highlight w:val="none"/>
        </w:rPr>
      </w:pPr>
      <w:r>
        <w:rPr>
          <w:rFonts w:ascii="宋体" w:hAnsi="宋体"/>
          <w:color w:val="auto"/>
          <w:sz w:val="32"/>
          <w:szCs w:val="32"/>
          <w:highlight w:val="none"/>
        </w:rPr>
        <w:t xml:space="preserve"> </w:t>
      </w:r>
      <w:r/>
    </w:p>
    <w:p>
      <w:pPr>
        <w:pStyle w:val="900"/>
        <w:jc w:val="center"/>
        <w:rPr>
          <w:rFonts w:ascii="宋体" w:hAnsi="宋体"/>
          <w:color w:val="auto"/>
          <w:sz w:val="32"/>
          <w:szCs w:val="32"/>
          <w:highlight w:val="none"/>
        </w:rPr>
      </w:pPr>
      <w:r>
        <w:rPr>
          <w:rFonts w:ascii="宋体" w:hAnsi="宋体"/>
          <w:color w:val="auto"/>
          <w:sz w:val="32"/>
          <w:szCs w:val="32"/>
          <w:highlight w:val="none"/>
        </w:rPr>
        <w:t xml:space="preserve"> 二〇二</w:t>
      </w:r>
      <w:r>
        <w:rPr>
          <w:rFonts w:hint="eastAsia" w:ascii="宋体" w:hAnsi="宋体"/>
          <w:color w:val="auto"/>
          <w:sz w:val="32"/>
          <w:szCs w:val="32"/>
          <w:highlight w:val="none"/>
          <w:lang w:val="en-US" w:eastAsia="zh-CN"/>
        </w:rPr>
        <w:t xml:space="preserve">五</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十一</w:t>
      </w:r>
      <w:r>
        <w:rPr>
          <w:rFonts w:ascii="宋体" w:hAnsi="宋体"/>
          <w:color w:val="auto"/>
          <w:sz w:val="32"/>
          <w:szCs w:val="32"/>
          <w:highlight w:val="none"/>
        </w:rPr>
        <w:t xml:space="preserve">月</w:t>
      </w:r>
      <w:r/>
    </w:p>
    <w:p>
      <w:pPr>
        <w:pStyle w:val="900"/>
        <w:rPr>
          <w:rFonts w:ascii="宋体" w:hAnsi="宋体"/>
          <w:color w:val="auto"/>
          <w:sz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auto"/>
          <w:sz w:val="24"/>
          <w:highlight w:val="none"/>
        </w:rPr>
      </w:r>
      <w:r/>
    </w:p>
    <w:p>
      <w:pPr>
        <w:pStyle w:val="900"/>
        <w:jc w:val="center"/>
        <w:keepLines w:val="0"/>
        <w:keepNext w:val="0"/>
        <w:pageBreakBefore w:val="0"/>
        <w:spacing w:line="360" w:lineRule="auto"/>
        <w:widowControl w:val="off"/>
        <w:rPr>
          <w:rFonts w:ascii="宋体" w:hAnsi="宋体"/>
          <w:b/>
          <w:color w:val="auto"/>
          <w:sz w:val="36"/>
          <w:szCs w:val="36"/>
          <w:highlight w:val="none"/>
        </w:rPr>
      </w:pPr>
      <w:r>
        <w:rPr>
          <w:rFonts w:ascii="宋体" w:hAnsi="宋体"/>
          <w:b/>
          <w:color w:val="auto"/>
          <w:sz w:val="36"/>
          <w:szCs w:val="36"/>
          <w:highlight w:val="none"/>
        </w:rPr>
        <w:t xml:space="preserve">竞争性磋商文件</w:t>
      </w:r>
      <w:r/>
    </w:p>
    <w:p>
      <w:pPr>
        <w:pStyle w:val="900"/>
        <w:jc w:val="center"/>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JSZC-320324-XZHH-C2025-0015</w:t>
      </w:r>
      <w:r/>
    </w:p>
    <w:p>
      <w:pPr>
        <w:pStyle w:val="900"/>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（供应商）：</w:t>
      </w:r>
      <w:r/>
    </w:p>
    <w:p>
      <w:pPr>
        <w:pStyle w:val="900"/>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olor w:val="auto"/>
          <w:sz w:val="24"/>
          <w:highlight w:val="none"/>
          <w:u w:val="single"/>
          <w:lang w:eastAsia="zh-CN"/>
        </w:rPr>
        <w:t xml:space="preserve">徐州恒华项目管理有限公司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睢宁县魏集镇叶场社区宜居宜业和美乡村建设工程 </w:t>
      </w:r>
      <w:r>
        <w:rPr>
          <w:rFonts w:ascii="宋体" w:hAnsi="宋体"/>
          <w:color w:val="auto"/>
          <w:sz w:val="24"/>
          <w:highlight w:val="none"/>
        </w:rPr>
        <w:t xml:space="preserve">采取竞争性磋商采购方式进行采购。竞争性磋商文件（以下简称《磋商文件》）内容如下：</w:t>
      </w:r>
      <w:r/>
    </w:p>
    <w:p>
      <w:pPr>
        <w:pStyle w:val="900"/>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1095"/>
        <w:numPr>
          <w:ilvl w:val="0"/>
          <w:numId w:val="0"/>
        </w:numPr>
        <w:rPr>
          <w:color w:val="auto"/>
          <w:sz w:val="13"/>
          <w:szCs w:val="13"/>
          <w:highlight w:val="none"/>
        </w:rPr>
      </w:pPr>
      <w:r>
        <w:rPr>
          <w:color w:val="auto"/>
          <w:sz w:val="13"/>
          <w:szCs w:val="13"/>
          <w:highlight w:val="none"/>
        </w:rPr>
      </w:r>
      <w:r/>
    </w:p>
    <w:p>
      <w:pPr>
        <w:pStyle w:val="900"/>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睢宁县魏集镇人民政府</w:t>
      </w:r>
      <w:r/>
    </w:p>
    <w:p>
      <w:pPr>
        <w:pStyle w:val="900"/>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睢宁县魏集镇叶场社区宜居宜业和美乡村建设工程</w:t>
      </w:r>
      <w:r/>
    </w:p>
    <w:p>
      <w:pPr>
        <w:pStyle w:val="900"/>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JSZC-320324-XZHH-C2025-0015</w:t>
      </w:r>
      <w:r/>
    </w:p>
    <w:p>
      <w:pPr>
        <w:pStyle w:val="900"/>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00"/>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900"/>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JSZC-320324-XZHH-C2025-0015</w:t>
      </w:r>
      <w:r>
        <w:rPr>
          <w:rFonts w:hint="eastAsia" w:ascii="宋体" w:hAnsi="宋体" w:cs="宋体"/>
          <w:color w:val="auto"/>
          <w:sz w:val="24"/>
          <w:highlight w:val="none"/>
        </w:rPr>
        <w:t xml:space="preserve">）</w:t>
      </w:r>
      <w:r/>
    </w:p>
    <w:p>
      <w:pPr>
        <w:pStyle w:val="900"/>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900"/>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900"/>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900"/>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r/>
    </w:p>
    <w:p>
      <w:pPr>
        <w:pStyle w:val="900"/>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1、供应商报价为要约，</w:t>
      </w:r>
      <w:r>
        <w:rPr>
          <w:rFonts w:hint="eastAsia" w:ascii="宋体" w:hAnsi="宋体"/>
          <w:color w:val="auto"/>
          <w:sz w:val="24"/>
          <w:highlight w:val="none"/>
          <w:u w:val="single"/>
          <w:lang w:eastAsia="zh-CN"/>
        </w:rPr>
        <w:t xml:space="preserve">徐州恒华项目管理有限公司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徐州恒华项目管理有限公司</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900"/>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900"/>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00"/>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1095"/>
        <w:rPr>
          <w:color w:val="auto"/>
          <w:sz w:val="13"/>
          <w:szCs w:val="13"/>
          <w:highlight w:val="none"/>
        </w:rPr>
      </w:pPr>
      <w:r>
        <w:rPr>
          <w:color w:val="auto"/>
          <w:sz w:val="13"/>
          <w:szCs w:val="13"/>
          <w:highlight w:val="none"/>
        </w:rPr>
      </w:r>
      <w:r/>
    </w:p>
    <w:p>
      <w:pPr>
        <w:pStyle w:val="900"/>
        <w:ind w:firstLine="42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900"/>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1095"/>
        <w:rPr>
          <w:color w:val="auto"/>
          <w:sz w:val="13"/>
          <w:szCs w:val="13"/>
          <w:highlight w:val="none"/>
        </w:rPr>
      </w:pPr>
      <w:r>
        <w:rPr>
          <w:color w:val="auto"/>
          <w:sz w:val="13"/>
          <w:szCs w:val="13"/>
          <w:highlight w:val="none"/>
        </w:rPr>
      </w:r>
      <w:r/>
    </w:p>
    <w:p>
      <w:pPr>
        <w:pStyle w:val="900"/>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92"/>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eastAsia="宋体"/>
          <w:color w:val="auto"/>
          <w:sz w:val="24"/>
          <w:highlight w:val="none"/>
        </w:rPr>
        <w:t xml:space="preserve">（一）本项目通过“苏采云”系统进行电子</w:t>
      </w:r>
      <w:r>
        <w:rPr>
          <w:rFonts w:ascii="宋体" w:hAnsi="宋体" w:eastAsia="宋体"/>
          <w:color w:val="auto"/>
          <w:sz w:val="24"/>
          <w:highlight w:val="none"/>
          <w:lang w:val="en-US" w:eastAsia="zh-CN"/>
        </w:rPr>
        <w:t xml:space="preserve">采购</w:t>
      </w:r>
      <w:r>
        <w:rPr>
          <w:rFonts w:ascii="宋体" w:hAnsi="宋体" w:eastAsia="宋体"/>
          <w:color w:val="auto"/>
          <w:sz w:val="24"/>
          <w:highlight w:val="none"/>
        </w:rPr>
        <w:t xml:space="preserve">，即供应商响应文件从政府采购客户端工具制作并通过“苏采云”系统提交</w:t>
      </w:r>
      <w:r>
        <w:rPr>
          <w:rFonts w:ascii="宋体" w:hAnsi="宋体" w:eastAsia="宋体"/>
          <w:color w:val="auto"/>
          <w:sz w:val="24"/>
          <w:highlight w:val="none"/>
          <w:lang w:eastAsia="zh-CN"/>
        </w:rPr>
        <w:t xml:space="preserve">。</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供应商应当通过“苏采云”系统提交数据电文形式的响应文件（即电子投标）。未进行线上响应文件提交并解密</w:t>
      </w:r>
      <w:r>
        <w:rPr>
          <w:rFonts w:hint="eastAsia" w:hAnsi="宋体"/>
          <w:color w:val="auto"/>
          <w:sz w:val="24"/>
          <w:highlight w:val="none"/>
          <w:lang w:eastAsia="zh-CN"/>
        </w:rPr>
        <w:t xml:space="preserve">（</w:t>
      </w:r>
      <w:r>
        <w:rPr>
          <w:rFonts w:ascii="宋体" w:hAnsi="宋体" w:eastAsia="宋体"/>
          <w:color w:val="auto"/>
          <w:sz w:val="24"/>
          <w:highlight w:val="none"/>
        </w:rPr>
        <w:t xml:space="preserve">因“苏采云”系统导致解密失败的除外</w:t>
      </w:r>
      <w:r>
        <w:rPr>
          <w:rFonts w:hint="eastAsia" w:hAnsi="宋体"/>
          <w:color w:val="auto"/>
          <w:sz w:val="24"/>
          <w:highlight w:val="none"/>
          <w:lang w:eastAsia="zh-CN"/>
        </w:rPr>
        <w:t xml:space="preserve">）</w:t>
      </w:r>
      <w:r>
        <w:rPr>
          <w:rFonts w:ascii="宋体" w:hAnsi="宋体" w:eastAsia="宋体"/>
          <w:color w:val="auto"/>
          <w:sz w:val="24"/>
          <w:highlight w:val="none"/>
        </w:rPr>
        <w:t xml:space="preserve">的供应商，</w:t>
      </w:r>
      <w:r>
        <w:rPr>
          <w:rFonts w:ascii="宋体" w:hAnsi="宋体" w:eastAsia="宋体"/>
          <w:color w:val="auto"/>
          <w:sz w:val="24"/>
          <w:highlight w:val="none"/>
          <w:lang w:val="en-US" w:eastAsia="zh-CN"/>
        </w:rPr>
        <w:t xml:space="preserve">响应无效</w:t>
      </w:r>
      <w:r>
        <w:rPr>
          <w:rFonts w:ascii="宋体" w:hAnsi="宋体" w:eastAsia="宋体"/>
          <w:color w:val="auto"/>
          <w:sz w:val="24"/>
          <w:highlight w:val="none"/>
        </w:rPr>
        <w:t xml:space="preserve">。</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“CA数字证书”的获取：供应商需办理CA锁，“苏采云”系统目前仅支持“苏采云”系统下的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，省内各地区办理的“苏采云”系统下的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全省通用。“CA数字证书”的办理方法详见“徐州政府采购网-业务工作</w:t>
      </w:r>
      <w:r>
        <w:rPr>
          <w:rFonts w:hint="eastAsia" w:hAnsi="宋体"/>
          <w:color w:val="auto"/>
          <w:sz w:val="24"/>
          <w:highlight w:val="none"/>
          <w:lang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eastAsia="zh-CN"/>
        </w:rPr>
        <w:t xml:space="preserve">－</w:t>
      </w:r>
      <w:r>
        <w:rPr>
          <w:rFonts w:ascii="宋体" w:hAnsi="宋体" w:eastAsia="宋体"/>
          <w:color w:val="auto"/>
          <w:sz w:val="24"/>
          <w:highlight w:val="none"/>
        </w:rPr>
        <w:t xml:space="preserve">下载专区”中《江苏省政府采购（供应商）</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数字证书及电子签章办理指南》。</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hAnsi="宋体"/>
          <w:color w:val="auto"/>
          <w:sz w:val="24"/>
          <w:highlight w:val="none"/>
          <w:lang w:eastAsia="zh-CN"/>
        </w:rPr>
        <w:t xml:space="preserve">：</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92"/>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89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89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892"/>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89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auto"/>
          <w:spacing w:val="0"/>
          <w:sz w:val="24"/>
          <w:szCs w:val="24"/>
          <w:highlight w:val="none"/>
          <w:lang w:val="en-US" w:eastAsia="zh-CN" w:bidi="ar"/>
        </w:rPr>
        <w:t xml:space="preserve">2025年12月2日北京时间09:00</w:t>
      </w:r>
      <w:r>
        <w:rPr>
          <w:rFonts w:ascii="宋体" w:hAnsi="宋体" w:eastAsia="宋体"/>
          <w:b/>
          <w:bCs/>
          <w:color w:val="auto"/>
          <w:sz w:val="24"/>
          <w:highlight w:val="none"/>
        </w:rPr>
        <w:t xml:space="preserve">，在截止时间后提交的首次响应文件为无效文件，将被拒收。</w:t>
      </w:r>
      <w:r/>
    </w:p>
    <w:p>
      <w:pPr>
        <w:pStyle w:val="89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89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首次响应文件提交的截止时间（</w:t>
      </w:r>
      <w:r>
        <w:rPr>
          <w:rFonts w:hint="eastAsia" w:hAnsi="宋体" w:cs="宋体"/>
          <w:b/>
          <w:bCs/>
          <w:i w:val="0"/>
          <w:iCs w:val="0"/>
          <w:caps w:val="0"/>
          <w:color w:val="auto"/>
          <w:spacing w:val="0"/>
          <w:sz w:val="24"/>
          <w:szCs w:val="24"/>
          <w:highlight w:val="none"/>
          <w:lang w:val="en-US" w:eastAsia="zh-CN" w:bidi="ar"/>
        </w:rPr>
        <w:t xml:space="preserve">2025年12月2日北京时间09:00</w:t>
      </w:r>
      <w:r>
        <w:rPr>
          <w:rFonts w:ascii="宋体" w:hAnsi="宋体" w:eastAsia="宋体"/>
          <w:b/>
          <w:bCs/>
          <w:color w:val="auto"/>
          <w:sz w:val="24"/>
          <w:highlight w:val="none"/>
        </w:rPr>
        <w:t xml:space="preserve">）前。</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892"/>
        <w:ind w:firstLine="480"/>
        <w:keepLines w:val="0"/>
        <w:keepNext w:val="0"/>
        <w:pageBreakBefore w:val="0"/>
        <w:spacing w:line="360" w:lineRule="auto"/>
        <w:rPr>
          <w:rFonts w:ascii="宋体" w:hAnsi="宋体" w:eastAsia="宋体"/>
          <w:color w:val="0000ff"/>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92"/>
        <w:ind w:firstLine="480"/>
        <w:keepLines w:val="0"/>
        <w:keepNext w:val="0"/>
        <w:pageBreakBefore w:val="0"/>
        <w:spacing w:line="360" w:lineRule="auto"/>
        <w:rPr>
          <w:rFonts w:ascii="宋体" w:hAnsi="宋体" w:eastAsia="宋体"/>
          <w:b/>
          <w:bCs/>
          <w:color w:val="0000ff"/>
          <w:sz w:val="24"/>
          <w:highlight w:val="none"/>
        </w:rPr>
      </w:pPr>
      <w:r>
        <w:rPr>
          <w:rFonts w:ascii="宋体" w:hAnsi="宋体" w:eastAsia="宋体"/>
          <w:b/>
          <w:bCs/>
          <w:color w:val="000000" w:themeColor="text1"/>
          <w:sz w:val="24"/>
          <w:highlight w:val="none"/>
          <w14:textFill>
            <w14:solidFill>
              <w14:schemeClr w14:val="tx1"/>
            </w14:solidFill>
          </w14:textFill>
        </w:rPr>
        <w:t xml:space="preserve">（</w:t>
      </w:r>
      <w:r>
        <w:rPr>
          <w:rFonts w:ascii="宋体" w:hAnsi="宋体" w:eastAsia="宋体"/>
          <w:b/>
          <w:bCs/>
          <w:color w:val="000000" w:themeColor="text1"/>
          <w:sz w:val="24"/>
          <w:highlight w:val="none"/>
          <w:lang w:val="en-US" w:eastAsia="zh-CN"/>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hint="eastAsia" w:hAnsi="宋体" w:cs="宋体"/>
          <w:b/>
          <w:bCs/>
          <w:i w:val="0"/>
          <w:iCs w:val="0"/>
          <w:caps w:val="0"/>
          <w:color w:val="auto"/>
          <w:spacing w:val="0"/>
          <w:sz w:val="24"/>
          <w:szCs w:val="24"/>
          <w:highlight w:val="none"/>
          <w:lang w:val="en-US" w:eastAsia="zh-CN" w:bidi="ar"/>
        </w:rPr>
        <w:t xml:space="preserve">2025年12月2日北京时间09：00</w:t>
      </w:r>
      <w:r>
        <w:rPr>
          <w:rFonts w:ascii="宋体" w:hAnsi="宋体" w:eastAsia="宋体"/>
          <w:b/>
          <w:bCs/>
          <w:color w:val="000000" w:themeColor="text1"/>
          <w:sz w:val="24"/>
          <w:highlight w:val="none"/>
          <w14:textFill>
            <w14:solidFill>
              <w14:schemeClr w14:val="tx1"/>
            </w14:solidFill>
          </w14:textFill>
        </w:rPr>
        <w:t xml:space="preserve">。</w:t>
      </w:r>
      <w:r/>
    </w:p>
    <w:p>
      <w:pPr>
        <w:pStyle w:val="89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900"/>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900"/>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900"/>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892"/>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9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7"/>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7"/>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7"/>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ascii="宋体" w:hAnsi="宋体" w:eastAsia="宋体"/>
          <w:b/>
          <w:bCs w:val="0"/>
          <w:color w:val="auto"/>
          <w:sz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highlight w:val="none"/>
          <w:lang w:val="en-US" w:eastAsia="zh-CN"/>
        </w:rPr>
        <w:t xml:space="preserve">明</w:t>
      </w:r>
      <w:r>
        <w:rPr>
          <w:rFonts w:ascii="宋体" w:hAnsi="宋体" w:eastAsia="宋体"/>
          <w:b/>
          <w:bCs w:val="0"/>
          <w:color w:val="auto"/>
          <w:sz w:val="24"/>
          <w:highlight w:val="none"/>
          <w:lang w:eastAsia="zh-CN"/>
        </w:rPr>
        <w:t xml:space="preserve">，</w:t>
      </w:r>
      <w:r>
        <w:rPr>
          <w:rFonts w:ascii="宋体" w:hAnsi="宋体" w:eastAsia="宋体"/>
          <w:b/>
          <w:bCs w:val="0"/>
          <w:color w:val="auto"/>
          <w:sz w:val="24"/>
          <w:highlight w:val="none"/>
        </w:rPr>
        <w:t xml:space="preserve">以上证明文件的</w:t>
      </w:r>
      <w:r>
        <w:rPr>
          <w:rFonts w:hint="eastAsia" w:ascii="宋体" w:hAnsi="宋体"/>
          <w:b/>
          <w:bCs w:val="0"/>
          <w:color w:val="auto"/>
          <w:sz w:val="24"/>
          <w:highlight w:val="none"/>
          <w:lang w:val="en-US" w:eastAsia="zh-CN"/>
        </w:rPr>
        <w:t xml:space="preserve">原件</w:t>
      </w:r>
      <w:r>
        <w:rPr>
          <w:rFonts w:ascii="宋体" w:hAnsi="宋体" w:eastAsia="宋体"/>
          <w:b/>
          <w:bCs w:val="0"/>
          <w:color w:val="auto"/>
          <w:sz w:val="24"/>
          <w:highlight w:val="none"/>
        </w:rPr>
        <w:t xml:space="preserve">扫描件</w:t>
      </w:r>
      <w:r>
        <w:rPr>
          <w:rFonts w:ascii="宋体" w:hAnsi="宋体"/>
          <w:b/>
          <w:bCs w:val="0"/>
          <w:color w:val="auto"/>
          <w:sz w:val="24"/>
          <w:highlight w:val="none"/>
        </w:rPr>
        <w:t xml:space="preserve">；</w:t>
      </w:r>
      <w:r/>
    </w:p>
    <w:p>
      <w:pPr>
        <w:pStyle w:val="897"/>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897"/>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ascii="宋体" w:hAnsi="宋体"/>
          <w:color w:val="auto"/>
          <w:sz w:val="24"/>
          <w:highlight w:val="none"/>
        </w:rPr>
        <w:t xml:space="preserve">供应商的</w:t>
      </w:r>
      <w:r>
        <w:rPr>
          <w:rFonts w:hint="eastAsia" w:ascii="宋体" w:hAnsi="宋体"/>
          <w:color w:val="auto"/>
          <w:sz w:val="24"/>
          <w:szCs w:val="24"/>
          <w:highlight w:val="none"/>
        </w:rPr>
        <w:t xml:space="preserve">“首次响应文件提交的截止时间”</w:t>
      </w:r>
      <w:r>
        <w:rPr>
          <w:rFonts w:ascii="宋体" w:hAnsi="宋体"/>
          <w:color w:val="auto"/>
          <w:sz w:val="24"/>
          <w:highlight w:val="none"/>
        </w:rPr>
        <w:t xml:space="preserve">前6个月内</w:t>
      </w:r>
      <w:r>
        <w:rPr>
          <w:rFonts w:ascii="宋体" w:hAnsi="宋体"/>
          <w:bCs/>
          <w:color w:val="auto"/>
          <w:sz w:val="24"/>
          <w:highlight w:val="none"/>
        </w:rPr>
        <w:t xml:space="preserve">（</w:t>
      </w:r>
      <w:r>
        <w:rPr>
          <w:rFonts w:hint="eastAsia" w:ascii="宋体" w:hAnsi="宋体"/>
          <w:color w:val="auto"/>
          <w:sz w:val="24"/>
          <w:szCs w:val="24"/>
          <w:highlight w:val="none"/>
        </w:rPr>
        <w:t xml:space="preserve">不含“首次响应文件提交的截止时间”当月</w:t>
      </w:r>
      <w:r>
        <w:rPr>
          <w:rFonts w:ascii="宋体" w:hAnsi="宋体"/>
          <w:bCs/>
          <w:color w:val="auto"/>
          <w:sz w:val="24"/>
          <w:highlight w:val="none"/>
        </w:rPr>
        <w:t xml:space="preserve">）</w:t>
      </w:r>
      <w:r>
        <w:rPr>
          <w:rFonts w:ascii="宋体" w:hAnsi="宋体"/>
          <w:color w:val="auto"/>
          <w:sz w:val="24"/>
          <w:highlight w:val="none"/>
        </w:rPr>
        <w:t xml:space="preserve">任何1月的</w:t>
      </w:r>
      <w:r>
        <w:rPr>
          <w:rFonts w:ascii="宋体" w:hAnsi="宋体"/>
          <w:b/>
          <w:bCs/>
          <w:color w:val="auto"/>
          <w:sz w:val="24"/>
          <w:highlight w:val="none"/>
        </w:rPr>
        <w:t xml:space="preserve">依法缴纳税收</w:t>
      </w:r>
      <w:r>
        <w:rPr>
          <w:rFonts w:ascii="宋体" w:hAnsi="宋体"/>
          <w:b/>
          <w:bCs/>
          <w:color w:val="auto"/>
          <w:sz w:val="24"/>
          <w:highlight w:val="none"/>
          <w:lang w:val="en-US" w:eastAsia="zh-CN"/>
        </w:rPr>
        <w:t xml:space="preserve">和</w:t>
      </w:r>
      <w:r>
        <w:rPr>
          <w:rFonts w:ascii="宋体" w:hAnsi="宋体"/>
          <w:b/>
          <w:bCs/>
          <w:color w:val="auto"/>
          <w:sz w:val="24"/>
          <w:highlight w:val="none"/>
        </w:rPr>
        <w:t xml:space="preserve">社会保障资金</w:t>
      </w:r>
      <w:r>
        <w:rPr>
          <w:rFonts w:ascii="宋体" w:hAnsi="宋体"/>
          <w:color w:val="auto"/>
          <w:sz w:val="24"/>
          <w:highlight w:val="none"/>
        </w:rPr>
        <w:t xml:space="preserve">的相关材料</w:t>
      </w:r>
      <w:r>
        <w:rPr>
          <w:rFonts w:hint="eastAsia" w:ascii="宋体" w:hAnsi="宋体"/>
          <w:b w:val="0"/>
          <w:bCs/>
          <w:color w:val="auto"/>
          <w:sz w:val="24"/>
          <w:highlight w:val="none"/>
          <w:lang w:val="en-US" w:eastAsia="zh-CN"/>
        </w:rPr>
        <w:t xml:space="preserve">原件</w:t>
      </w:r>
      <w:r>
        <w:rPr>
          <w:rFonts w:ascii="宋体" w:hAnsi="宋体"/>
          <w:color w:val="auto"/>
          <w:sz w:val="24"/>
          <w:highlight w:val="none"/>
          <w:lang w:eastAsia="zh-CN"/>
        </w:rPr>
        <w:t xml:space="preserve">扫描件</w:t>
      </w:r>
      <w:r>
        <w:rPr>
          <w:rFonts w:ascii="宋体" w:hAnsi="宋体"/>
          <w:color w:val="auto"/>
          <w:sz w:val="24"/>
          <w:highlight w:val="none"/>
        </w:rPr>
        <w:t xml:space="preserve">；依法免税或不需要缴纳社会保障资金的供应商应提供相应其依</w:t>
      </w:r>
      <w:r>
        <w:rPr>
          <w:rFonts w:ascii="宋体" w:hAnsi="宋体" w:eastAsia="宋体" w:cs="Times New Roman"/>
          <w:color w:val="auto"/>
          <w:sz w:val="24"/>
          <w:highlight w:val="none"/>
        </w:rPr>
        <w:t xml:space="preserve">法免税或不需要缴纳社会保障资金的证明文件</w:t>
      </w:r>
      <w:r>
        <w:rPr>
          <w:rFonts w:hint="eastAsia" w:ascii="宋体" w:hAnsi="宋体"/>
          <w:b w:val="0"/>
          <w:bCs/>
          <w:color w:val="auto"/>
          <w:sz w:val="24"/>
          <w:highlight w:val="none"/>
          <w:lang w:val="en-US" w:eastAsia="zh-CN"/>
        </w:rPr>
        <w:t xml:space="preserve">原件</w:t>
      </w:r>
      <w:r>
        <w:rPr>
          <w:rFonts w:ascii="宋体" w:hAnsi="宋体" w:eastAsia="宋体" w:cs="Times New Roman"/>
          <w:color w:val="auto"/>
          <w:sz w:val="24"/>
          <w:highlight w:val="none"/>
          <w:lang w:eastAsia="zh-CN"/>
        </w:rPr>
        <w:t xml:space="preserve">扫描件</w:t>
      </w:r>
      <w:r>
        <w:rPr>
          <w:rFonts w:ascii="宋体" w:hAnsi="宋体" w:eastAsia="宋体" w:cs="Times New Roman"/>
          <w:color w:val="auto"/>
          <w:sz w:val="24"/>
          <w:highlight w:val="none"/>
        </w:rPr>
        <w:t xml:space="preserve">。</w:t>
      </w:r>
      <w:r/>
    </w:p>
    <w:p>
      <w:pPr>
        <w:pStyle w:val="891"/>
        <w:ind w:left="0" w:right="0" w:firstLine="482"/>
        <w:keepLines w:val="0"/>
        <w:keepNext w:val="0"/>
        <w:pageBreakBefore w:val="0"/>
        <w:spacing w:after="0" w:line="360" w:lineRule="auto"/>
        <w:widowControl w:val="off"/>
        <w:rPr>
          <w:rFonts w:hint="eastAsia" w:hAnsi="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具备履行合同所必需的设备和专业技术能力的书面声明</w:t>
      </w:r>
      <w:r>
        <w:rPr>
          <w:rFonts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（格式见《磋商文件》附件）</w:t>
      </w:r>
      <w:r>
        <w:rPr>
          <w:rFonts w:hint="eastAsia" w:hAnsi="宋体"/>
          <w:b/>
          <w:bCs w:val="0"/>
          <w:color w:val="auto"/>
          <w:sz w:val="24"/>
          <w:szCs w:val="24"/>
          <w:highlight w:val="none"/>
          <w:lang w:eastAsia="zh-CN"/>
        </w:rPr>
        <w:t xml:space="preserve">；</w:t>
      </w:r>
      <w:r/>
    </w:p>
    <w:p>
      <w:pPr>
        <w:pStyle w:val="891"/>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89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①供应商须具备</w:t>
      </w:r>
      <w:r>
        <w:rPr>
          <w:rFonts w:hint="eastAsia" w:hAnsi="宋体"/>
          <w:b/>
          <w:bCs/>
          <w:color w:val="000000" w:themeColor="text1"/>
          <w:sz w:val="24"/>
          <w:szCs w:val="24"/>
          <w:highlight w:val="none"/>
          <w:lang w:val="en-US" w:eastAsia="zh-CN"/>
          <w14:textFill>
            <w14:solidFill>
              <w14:schemeClr w14:val="tx1"/>
            </w14:solidFill>
          </w14:textFill>
        </w:rPr>
        <w:t xml:space="preserve">有效的</w:t>
      </w:r>
      <w:r>
        <w:rPr>
          <w:rFonts w:hint="eastAsia" w:hAnsi="宋体"/>
          <w:b/>
          <w:bCs/>
          <w:color w:val="000000" w:themeColor="text1"/>
          <w:sz w:val="24"/>
          <w:szCs w:val="24"/>
          <w:highlight w:val="none"/>
          <w:lang w:val="en-US" w:eastAsia="zh-CN"/>
        </w:rPr>
        <w:t xml:space="preserve">市政公用工程施工总承包叁级</w:t>
      </w:r>
      <w:r>
        <w:rPr>
          <w:rFonts w:hint="eastAsia" w:ascii="宋体" w:hAnsi="宋体"/>
          <w:b/>
          <w:bCs/>
          <w:color w:val="000000" w:themeColor="text1"/>
          <w:sz w:val="24"/>
          <w:szCs w:val="24"/>
          <w:highlight w:val="none"/>
          <w:lang w:val="en-US" w:eastAsia="zh-CN"/>
          <w14:textFill>
            <w14:solidFill>
              <w14:schemeClr w14:val="tx1"/>
            </w14:solidFill>
          </w14:textFill>
        </w:rPr>
        <w:t xml:space="preserve">（含）以上资质</w:t>
      </w:r>
      <w:r>
        <w:rPr>
          <w:rFonts w:hint="eastAsia" w:hAnsi="宋体"/>
          <w:b/>
          <w:bCs/>
          <w:color w:val="000000" w:themeColor="text1"/>
          <w:sz w:val="24"/>
          <w:szCs w:val="24"/>
          <w:highlight w:val="none"/>
          <w:lang w:val="en-US" w:eastAsia="zh-CN"/>
          <w14:textFill>
            <w14:solidFill>
              <w14:schemeClr w14:val="tx1"/>
            </w14:solidFill>
          </w14:textFill>
        </w:rPr>
        <w:t xml:space="preserve">证书</w:t>
      </w:r>
      <w:r>
        <w:rPr>
          <w:rFonts w:hint="eastAsia" w:ascii="宋体" w:hAnsi="宋体"/>
          <w:b/>
          <w:bCs/>
          <w:color w:val="000000" w:themeColor="text1"/>
          <w:sz w:val="24"/>
          <w:szCs w:val="24"/>
          <w:highlight w:val="none"/>
          <w14:textFill>
            <w14:solidFill>
              <w14:schemeClr w14:val="tx1"/>
            </w14:solidFill>
          </w14:textFill>
        </w:rPr>
        <w:t xml:space="preserve">，并具有有效的安全生产许可证，提供原件扫描件；</w:t>
      </w:r>
      <w:r/>
    </w:p>
    <w:p>
      <w:pPr>
        <w:pStyle w:val="891"/>
        <w:ind w:left="0" w:firstLine="482"/>
        <w:keepLines w:val="0"/>
        <w:keepNext w:val="0"/>
        <w:pageBreakBefore w:val="0"/>
        <w:spacing w:after="0" w:line="360" w:lineRule="auto"/>
        <w:widowControl w:val="off"/>
        <w:rPr>
          <w:rFonts w:hint="eastAsia" w:ascii="宋体" w:hAnsi="宋体"/>
          <w:b/>
          <w:bCs/>
          <w:color w:val="ff000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ascii="宋体" w:hAnsi="宋体"/>
          <w:b/>
          <w:bCs/>
          <w:color w:val="000000" w:themeColor="text1"/>
          <w:sz w:val="24"/>
          <w:szCs w:val="24"/>
          <w:highlight w:val="none"/>
          <w:lang w:val="en-US" w:eastAsia="zh-CN"/>
        </w:rPr>
        <w:t xml:space="preserve">市政公用工程专业</w:t>
      </w:r>
      <w:r>
        <w:rPr>
          <w:rFonts w:hint="eastAsia" w:hAnsi="宋体"/>
          <w:b/>
          <w:bCs/>
          <w:color w:val="000000" w:themeColor="text1"/>
          <w:sz w:val="24"/>
          <w:szCs w:val="24"/>
          <w:highlight w:val="none"/>
          <w:lang w:val="en-US" w:eastAsia="zh-CN"/>
        </w:rPr>
        <w:t xml:space="preserve">二</w:t>
      </w:r>
      <w:r>
        <w:rPr>
          <w:rFonts w:hint="eastAsia" w:ascii="宋体" w:hAnsi="宋体"/>
          <w:b/>
          <w:bCs/>
          <w:color w:val="000000" w:themeColor="text1"/>
          <w:sz w:val="24"/>
          <w:szCs w:val="24"/>
          <w:highlight w:val="none"/>
          <w:lang w:val="en-US" w:eastAsia="zh-CN"/>
        </w:rPr>
        <w:t xml:space="preserve">级</w:t>
      </w:r>
      <w:r>
        <w:rPr>
          <w:rFonts w:hint="eastAsia" w:ascii="宋体" w:hAnsi="宋体"/>
          <w:b/>
          <w:bCs/>
          <w:color w:val="000000" w:themeColor="text1"/>
          <w:sz w:val="24"/>
          <w:szCs w:val="24"/>
          <w:highlight w:val="none"/>
          <w:lang w:val="en-US" w:eastAsia="zh-CN"/>
          <w14:textFill>
            <w14:solidFill>
              <w14:schemeClr w14:val="tx1"/>
            </w14:solidFill>
          </w14:textFill>
        </w:rPr>
        <w:t xml:space="preserve">（含）以上注册建造师资格证书</w:t>
      </w:r>
      <w:r>
        <w:rPr>
          <w:rFonts w:hint="eastAsia" w:ascii="宋体" w:hAnsi="宋体"/>
          <w:b/>
          <w:bCs/>
          <w:color w:val="000000" w:themeColor="text1"/>
          <w:sz w:val="24"/>
          <w:szCs w:val="24"/>
          <w:highlight w:val="none"/>
          <w14:textFill>
            <w14:solidFill>
              <w14:schemeClr w14:val="tx1"/>
            </w14:solidFill>
          </w14:textFill>
        </w:rPr>
        <w:t xml:space="preserve">及具有有效安全生产考核合格证B证且无在建工程</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提供证书原件扫描件及项目负责人无在建工程证明材料或承诺书。</w:t>
      </w:r>
      <w:r/>
    </w:p>
    <w:p>
      <w:pPr>
        <w:pStyle w:val="897"/>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7"/>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本项目属于专门面向中小企业采购的项目，供应商应为中小微企业、监狱企业、残疾人福利性单位。</w:t>
      </w:r>
      <w:r>
        <w:rPr>
          <w:rFonts w:ascii="宋体" w:hAnsi="宋体" w:eastAsia="宋体" w:cs="Times New Roman"/>
          <w:b/>
          <w:bCs/>
          <w:color w:val="auto"/>
          <w:sz w:val="24"/>
          <w:highlight w:val="none"/>
          <w:lang w:val="en-US" w:eastAsia="zh-CN"/>
        </w:rPr>
        <w:t xml:space="preserve">供应商为中小企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7"/>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7"/>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7"/>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7"/>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7"/>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ind w:firstLine="482"/>
        <w:spacing w:line="360" w:lineRule="auto"/>
        <w:rPr>
          <w:rFonts w:hint="eastAsia" w:ascii="宋体" w:hAnsi="宋体"/>
          <w:b/>
          <w:bCs/>
          <w:sz w:val="24"/>
        </w:rPr>
      </w:pPr>
      <w:r>
        <w:rPr>
          <w:rFonts w:hint="eastAsia" w:ascii="宋体" w:hAnsi="宋体"/>
          <w:b/>
          <w:bCs/>
          <w:sz w:val="24"/>
        </w:rPr>
        <w:t xml:space="preserve">1.《磋商报价表》（加盖电子签章，格式见《磋商文件》附件）；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《分项价格表》（具有标价的工程量清单与报价表）（电子签章，格式见工程量清单）；</w:t>
      </w:r>
      <w:r/>
    </w:p>
    <w:p>
      <w:pPr>
        <w:ind w:firstLine="482"/>
        <w:spacing w:line="360" w:lineRule="auto"/>
        <w:rPr>
          <w:sz w:val="24"/>
        </w:rPr>
      </w:pPr>
      <w:r>
        <w:rPr>
          <w:rFonts w:hint="eastAsia" w:ascii="宋体" w:hAnsi="宋体"/>
          <w:b/>
          <w:bCs/>
          <w:sz w:val="24"/>
          <w:szCs w:val="24"/>
        </w:rPr>
        <w:t xml:space="preserve">3.</w:t>
      </w:r>
      <w:r>
        <w:rPr>
          <w:rFonts w:ascii="宋体" w:hAnsi="宋体"/>
          <w:b/>
          <w:bCs/>
          <w:sz w:val="24"/>
          <w:szCs w:val="24"/>
        </w:rPr>
        <w:t xml:space="preserve">《授权委托书》（加盖电子签章，格式见《磋商文件》附件</w:t>
      </w:r>
      <w:r>
        <w:rPr>
          <w:rFonts w:hint="eastAsia" w:ascii="宋体" w:hAnsi="宋体"/>
          <w:b/>
          <w:bCs/>
          <w:sz w:val="24"/>
          <w:szCs w:val="24"/>
        </w:rPr>
        <w:t xml:space="preserve">，含授权委托书中受托人身份证原件的扫描件</w:t>
      </w:r>
      <w:r>
        <w:rPr>
          <w:rFonts w:ascii="宋体" w:hAnsi="宋体"/>
          <w:b/>
          <w:bCs/>
          <w:sz w:val="24"/>
          <w:szCs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4.</w:t>
      </w:r>
      <w:r>
        <w:rPr>
          <w:rFonts w:ascii="宋体" w:hAnsi="宋体"/>
          <w:b/>
          <w:bCs/>
          <w:sz w:val="24"/>
        </w:rPr>
        <w:t xml:space="preserve">《偏离表》（电子签章，格式见《磋商文件》附件）；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5.</w:t>
      </w:r>
      <w:r>
        <w:rPr>
          <w:rFonts w:ascii="宋体" w:hAnsi="宋体"/>
          <w:b/>
          <w:bCs/>
          <w:sz w:val="24"/>
        </w:rPr>
        <w:t xml:space="preserve">《承诺书》（加盖电子签章，格式见《磋商文件》附件）；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6.《承包人用于本工程施工的机械设备表》</w:t>
      </w:r>
      <w:r>
        <w:rPr>
          <w:rFonts w:ascii="宋体" w:hAnsi="宋体"/>
          <w:b/>
          <w:bCs/>
          <w:sz w:val="24"/>
        </w:rPr>
        <w:t xml:space="preserve">（加盖电子签章，格式见《磋商文件》附件）</w:t>
      </w:r>
      <w:r>
        <w:rPr>
          <w:rFonts w:hint="eastAsia" w:ascii="宋体" w:hAnsi="宋体"/>
          <w:b/>
          <w:bCs/>
          <w:sz w:val="24"/>
        </w:rPr>
        <w:t xml:space="preserve">；</w:t>
      </w:r>
      <w:r/>
    </w:p>
    <w:p>
      <w:pPr>
        <w:ind w:firstLine="482"/>
        <w:spacing w:line="360" w:lineRule="auto"/>
        <w:rPr>
          <w:sz w:val="24"/>
        </w:rPr>
      </w:pPr>
      <w:r>
        <w:rPr>
          <w:rFonts w:hint="eastAsia" w:ascii="宋体" w:hAnsi="宋体"/>
          <w:b/>
          <w:bCs/>
          <w:sz w:val="24"/>
        </w:rPr>
        <w:t xml:space="preserve">7.《承包人主要施工管理人员表》</w:t>
      </w:r>
      <w:r>
        <w:rPr>
          <w:rFonts w:ascii="宋体" w:hAnsi="宋体"/>
          <w:b/>
          <w:bCs/>
          <w:sz w:val="24"/>
        </w:rPr>
        <w:t xml:space="preserve">（加盖电子签章，格式见《磋商文件》附件）</w:t>
      </w:r>
      <w:r>
        <w:rPr>
          <w:rFonts w:hint="eastAsia" w:ascii="宋体" w:hAnsi="宋体"/>
          <w:b/>
          <w:bCs/>
          <w:sz w:val="24"/>
        </w:rPr>
        <w:t xml:space="preserve">；</w:t>
      </w:r>
      <w:r/>
    </w:p>
    <w:p>
      <w:pPr>
        <w:pStyle w:val="897"/>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pStyle w:val="897"/>
        <w:ind w:firstLine="480"/>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总体施工方案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（2）项目管理班子的人员配备、素质及管理经验</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（3）施工质量保证措施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（4）施工进度计划及保证措施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（5）安全文明施工措施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（6）关键施工技术、工艺及工程项目实施的重点、难点和解决方案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（7）施工资源需求计划，劳动力、机械设备和材料投入情况</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（8</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售后服务方案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7"/>
        <w:ind w:firstLine="480"/>
        <w:keepLines w:val="0"/>
        <w:keepNext w:val="0"/>
        <w:pageBreakBefore w:val="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eastAsia="zh-CN"/>
        </w:rPr>
        <w:t xml:space="preserve">、</w:t>
      </w:r>
      <w:r>
        <w:rPr>
          <w:rFonts w:ascii="宋体" w:hAnsi="宋体"/>
          <w:b w:val="0"/>
          <w:bCs w:val="0"/>
          <w:color w:val="auto"/>
          <w:sz w:val="24"/>
          <w:szCs w:val="24"/>
          <w:highlight w:val="none"/>
        </w:rPr>
        <w:t xml:space="preserve">商务部分</w:t>
      </w:r>
      <w:r/>
    </w:p>
    <w:p>
      <w:pPr>
        <w:pStyle w:val="897"/>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89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892"/>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89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92"/>
        <w:keepLines w:val="0"/>
        <w:keepNext w:val="0"/>
        <w:pageBreakBefore w:val="0"/>
        <w:spacing w:line="360" w:lineRule="auto"/>
        <w:rPr>
          <w:rFonts w:hint="eastAsia" w:ascii="宋体" w:hAnsi="宋体" w:eastAsia="宋体"/>
          <w:b/>
          <w:bCs/>
          <w:color w:val="auto"/>
          <w:sz w:val="24"/>
          <w:highlight w:val="none"/>
          <w:lang w:eastAsia="zh-CN"/>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hint="eastAsia" w:hAnsi="宋体"/>
          <w:b/>
          <w:bCs/>
          <w:color w:val="auto"/>
          <w:sz w:val="24"/>
          <w:szCs w:val="24"/>
          <w:highlight w:val="none"/>
          <w:lang w:eastAsia="zh-CN"/>
        </w:rPr>
        <w:t xml:space="preserve">。</w:t>
      </w:r>
      <w:r/>
    </w:p>
    <w:p>
      <w:pPr>
        <w:pStyle w:val="892"/>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89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892"/>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900"/>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1095"/>
        <w:numPr>
          <w:ilvl w:val="0"/>
          <w:numId w:val="0"/>
        </w:numPr>
        <w:rPr>
          <w:color w:val="auto"/>
          <w:sz w:val="13"/>
          <w:szCs w:val="13"/>
          <w:highlight w:val="none"/>
        </w:rPr>
      </w:pPr>
      <w:r>
        <w:rPr>
          <w:color w:val="auto"/>
          <w:sz w:val="13"/>
          <w:szCs w:val="13"/>
          <w:highlight w:val="none"/>
        </w:rPr>
      </w:r>
      <w:r/>
    </w:p>
    <w:p>
      <w:pPr>
        <w:pStyle w:val="900"/>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892"/>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89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89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89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2"/>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892"/>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92"/>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892"/>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929"/>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00"/>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892"/>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89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9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方案优劣（得分）顺序推荐。</w:t>
      </w:r>
      <w:r/>
    </w:p>
    <w:p>
      <w:pPr>
        <w:pStyle w:val="89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具体审查要求如下：磋商小组启动异常低价投标（响应）审查的情形和具体要求，包括</w:t>
      </w:r>
      <w:r>
        <w:rPr>
          <w:rFonts w:hint="eastAsia" w:hAnsi="宋体" w:cs="宋体"/>
          <w:color w:val="auto"/>
          <w:sz w:val="24"/>
          <w:highlight w:val="none"/>
          <w:lang w:val="en-US" w:eastAsia="zh-CN"/>
        </w:rPr>
        <w:t xml:space="preserve">：</w:t>
      </w:r>
      <w:r/>
    </w:p>
    <w:p>
      <w:pPr>
        <w:pStyle w:val="89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（1）评审过程中出现下列情形之一的，磋商小组应当启动异常低价投标（响应）审查程序：</w:t>
      </w:r>
      <w:r/>
    </w:p>
    <w:p>
      <w:pPr>
        <w:pStyle w:val="89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①投标（响应）报价低于采购项目预算50%的，即投标（响应）报价&lt;采购项目预算×50%；</w:t>
      </w:r>
      <w:r/>
    </w:p>
    <w:p>
      <w:pPr>
        <w:pStyle w:val="89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②投标（响应）报价低于采购项目最高限价45%的，即投标（响应）报价&lt;采购项目最高限价×45%；</w:t>
      </w:r>
      <w:r/>
    </w:p>
    <w:p>
      <w:pPr>
        <w:pStyle w:val="89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③磋商小组认定的供应商报价过低、有可能影响产品质量或者不能诚信履约的其他情形。</w:t>
      </w:r>
      <w:r/>
    </w:p>
    <w:p>
      <w:pPr>
        <w:pStyle w:val="89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w:t>
      </w:r>
      <w:r>
        <w:rPr>
          <w:rFonts w:hint="eastAsia"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加盖电子签章）形式。供应商不提供书面说明、证明材料，或者提供的书面说明、证明材料不能证明其报价合理性的，磋商小组应当将其作为无效投标处理。审查相关情况应当在评标报告中进行记录。</w:t>
      </w:r>
      <w:r/>
    </w:p>
    <w:p>
      <w:pPr>
        <w:pStyle w:val="89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892"/>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89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92"/>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892"/>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89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0"/>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900"/>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900"/>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b/>
          <w:bCs/>
          <w:color w:val="000000" w:themeColor="text1"/>
          <w:sz w:val="24"/>
          <w:highlight w:val="none"/>
          <w:lang w:val="en-US" w:eastAsia="zh-CN"/>
        </w:rPr>
        <w:t xml:space="preserve">十六、</w:t>
      </w:r>
      <w:r>
        <w:rPr>
          <w:rFonts w:hint="eastAsia" w:ascii="宋体" w:hAnsi="宋体" w:eastAsia="宋体" w:cs="宋体"/>
          <w:b/>
          <w:bCs/>
          <w:color w:val="000000" w:themeColor="text1"/>
          <w:sz w:val="24"/>
          <w:highlight w:val="none"/>
        </w:rPr>
        <w:t xml:space="preserve">有下列情形之一的，其响应无效：</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1、供应商未在规定时间内解密电子响应文件的；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2、电子响应文件未按磋商文件要求签章的；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3、供应商未在规定时间内进行二轮报价的；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4、供应商的法定代表人参加投标未提供法人资格证明的；授权代表无法定代表人授权委托书的；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5、不具备磋商文件中规定的资格要求或未按磋商文件规定的要求提供资格、资信证明文件的；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6、被列入“信用中国”网站（www.creditchina.gov.cn）失信被执行人、重大税收违法案件当事人名单、政府采购严重违法失信行为记录名单的； </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7、响应文件未按磋商文件规定的内容和要求填写的；没有在系统指定位置上传对应文件、材料的；</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8、响应文件含有采购人不能接受的附加条件的； </w:t>
      </w:r>
      <w:r>
        <w:rPr>
          <w:color w:val="000000" w:themeColor="text1"/>
        </w:rPr>
      </w:r>
    </w:p>
    <w:p>
      <w:pPr>
        <w:pStyle w:val="892"/>
        <w:ind w:firstLine="480"/>
        <w:jc w:val="both"/>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9、磋商报价超过本项目（采购包）预算或最高限价的； </w:t>
      </w:r>
      <w:r>
        <w:rPr>
          <w:color w:val="000000" w:themeColor="text1"/>
        </w:rPr>
      </w:r>
    </w:p>
    <w:p>
      <w:pPr>
        <w:pStyle w:val="892"/>
        <w:ind w:firstLine="480"/>
        <w:jc w:val="both"/>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10、响应文件中已标价工程量清单与磋商文件规定的暂估价、暂列金额及甲供材料价格不一致的； </w:t>
      </w:r>
      <w:r>
        <w:rPr>
          <w:color w:val="000000" w:themeColor="text1"/>
        </w:rPr>
      </w:r>
    </w:p>
    <w:p>
      <w:pPr>
        <w:pStyle w:val="892"/>
        <w:ind w:firstLine="480"/>
        <w:jc w:val="both"/>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w:t>
      </w:r>
      <w:r>
        <w:rPr>
          <w:rFonts w:hint="eastAsia" w:ascii="宋体" w:hAnsi="宋体" w:eastAsia="宋体" w:cs="宋体"/>
          <w:color w:val="000000" w:themeColor="text1"/>
          <w:highlight w:val="none"/>
          <w:lang w:eastAsia="zh-CN"/>
        </w:rPr>
        <w:t xml:space="preserve">响应文件</w:t>
      </w:r>
      <w:r>
        <w:rPr>
          <w:rFonts w:hint="eastAsia" w:ascii="宋体" w:hAnsi="宋体" w:eastAsia="宋体" w:cs="宋体"/>
          <w:color w:val="000000" w:themeColor="text1"/>
          <w:highlight w:val="none"/>
        </w:rPr>
        <w:t xml:space="preserve">中已标价工程量清单与</w:t>
      </w:r>
      <w:r>
        <w:rPr>
          <w:rFonts w:hint="eastAsia" w:ascii="宋体" w:hAnsi="宋体" w:eastAsia="宋体" w:cs="宋体"/>
          <w:color w:val="000000" w:themeColor="text1"/>
          <w:highlight w:val="none"/>
          <w:lang w:eastAsia="zh-CN"/>
        </w:rPr>
        <w:t xml:space="preserve">磋商文件</w:t>
      </w:r>
      <w:r>
        <w:rPr>
          <w:rFonts w:hint="eastAsia" w:ascii="宋体" w:hAnsi="宋体" w:eastAsia="宋体" w:cs="宋体"/>
          <w:color w:val="000000" w:themeColor="text1"/>
          <w:highlight w:val="none"/>
        </w:rPr>
        <w:t xml:space="preserve">明确列出的不可竞争费用项目或费率或计算基础不一致的； </w:t>
      </w:r>
      <w:r>
        <w:rPr>
          <w:color w:val="000000" w:themeColor="text1"/>
        </w:rPr>
      </w:r>
    </w:p>
    <w:p>
      <w:pPr>
        <w:pStyle w:val="892"/>
        <w:ind w:firstLine="480"/>
        <w:jc w:val="both"/>
        <w:keepLines w:val="0"/>
        <w:keepNext w:val="0"/>
        <w:pageBreakBefore w:val="0"/>
        <w:spacing w:line="360" w:lineRule="auto"/>
        <w:widowControl w:val="off"/>
        <w:rPr>
          <w:rFonts w:hint="eastAsia" w:ascii="宋体" w:hAnsi="宋体" w:eastAsia="宋体" w:cs="宋体"/>
          <w:color w:val="000000" w:themeColor="text1"/>
          <w:highlight w:val="yellow"/>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的已标价工程量清单与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提供的工程量清单中的</w:t>
      </w:r>
      <w:r>
        <w:rPr>
          <w:rFonts w:hint="eastAsia" w:ascii="宋体" w:hAnsi="宋体" w:eastAsia="宋体" w:cs="宋体"/>
          <w:b/>
          <w:bCs/>
          <w:color w:val="000000" w:themeColor="text1"/>
          <w:sz w:val="24"/>
          <w:szCs w:val="24"/>
          <w:highlight w:val="none"/>
        </w:rPr>
        <w:t xml:space="preserve">项目编码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项目名称、项目特征、计量单位、工程量不一致的</w:t>
      </w:r>
      <w:r>
        <w:rPr>
          <w:rFonts w:hint="eastAsia" w:ascii="宋体" w:hAnsi="宋体" w:eastAsia="宋体" w:cs="宋体"/>
          <w:color w:val="000000" w:themeColor="text1"/>
          <w:sz w:val="24"/>
          <w:szCs w:val="24"/>
          <w:highlight w:val="none"/>
        </w:rPr>
        <w:t xml:space="preserve">；</w:t>
      </w:r>
      <w:r>
        <w:rPr>
          <w:color w:val="000000" w:themeColor="text1"/>
        </w:rPr>
      </w:r>
    </w:p>
    <w:p>
      <w:pPr>
        <w:pStyle w:val="892"/>
        <w:ind w:firstLine="480"/>
        <w:jc w:val="both"/>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、不同供应商的响应文件以及响应文件制作过程出现了磋商小组认为不应当雷同的情况的；</w:t>
      </w:r>
      <w:r>
        <w:rPr>
          <w:color w:val="000000" w:themeColor="text1"/>
        </w:rPr>
      </w:r>
    </w:p>
    <w:p>
      <w:pPr>
        <w:pStyle w:val="897"/>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、不同供应商委托同一单位或者个人办理磋商事宜的。</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000000" w:themeColor="text1"/>
          <w:sz w:val="24"/>
          <w:highlight w:val="none"/>
        </w:rPr>
        <w:t xml:space="preserve">15、响应文件内容不全或不符合磋商文件中规定的其它实质性要求的；</w:t>
      </w:r>
      <w:r>
        <w:rPr>
          <w:rFonts w:hint="eastAsia" w:ascii="宋体" w:hAnsi="宋体" w:eastAsia="宋体" w:cs="宋体"/>
          <w:color w:val="auto"/>
          <w:sz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892"/>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900"/>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00"/>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0"/>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900"/>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0"/>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900"/>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00"/>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900"/>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900"/>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900"/>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900"/>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900"/>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00"/>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00"/>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00"/>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900"/>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周小宇</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0516-88110516</w:t>
      </w:r>
      <w:r/>
    </w:p>
    <w:p>
      <w:pPr>
        <w:pStyle w:val="900"/>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ascii="宋体" w:hAnsi="宋体" w:cs="宋体"/>
          <w:i w:val="0"/>
          <w:iCs w:val="0"/>
          <w:caps w:val="0"/>
          <w:color w:val="auto"/>
          <w:spacing w:val="0"/>
          <w:sz w:val="24"/>
          <w:szCs w:val="24"/>
          <w:highlight w:val="none"/>
          <w:lang w:val="en-US" w:eastAsia="zh-CN" w:bidi="ar"/>
        </w:rPr>
        <w:t xml:space="preserve">睢宁县红叶北路新闻大楼北3楼。</w:t>
      </w:r>
      <w:r/>
    </w:p>
    <w:p>
      <w:pPr>
        <w:pStyle w:val="1095"/>
        <w:rPr>
          <w:color w:val="auto"/>
          <w:highlight w:val="none"/>
        </w:rPr>
      </w:pPr>
      <w:r>
        <w:rPr>
          <w:color w:val="auto"/>
          <w:highlight w:val="none"/>
        </w:rPr>
      </w:r>
      <w:r/>
    </w:p>
    <w:p>
      <w:pPr>
        <w:pStyle w:val="892"/>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42"/>
        <w:rPr>
          <w:color w:val="auto"/>
          <w:highlight w:val="none"/>
          <w:lang w:val="en-US" w:eastAsia="zh-CN"/>
        </w:rPr>
      </w:pPr>
      <w:r>
        <w:rPr>
          <w:color w:val="auto"/>
          <w:highlight w:val="none"/>
          <w:lang w:val="en-US" w:eastAsia="zh-CN"/>
        </w:rPr>
      </w:r>
      <w:r/>
    </w:p>
    <w:p>
      <w:pPr>
        <w:pStyle w:val="89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睢宁县魏集镇人民政府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地 址：</w:t>
      </w:r>
      <w:r>
        <w:rPr>
          <w:rFonts w:hint="eastAsia" w:ascii="宋体" w:hAnsi="宋体" w:cs="宋体"/>
          <w:i w:val="0"/>
          <w:iCs w:val="0"/>
          <w:caps w:val="0"/>
          <w:color w:val="000000" w:themeColor="text1"/>
          <w:spacing w:val="0"/>
          <w:sz w:val="24"/>
          <w:szCs w:val="24"/>
          <w:highlight w:val="none"/>
          <w:lang w:val="en-US" w:eastAsia="zh-CN" w:bidi="ar"/>
        </w:rPr>
        <w:t xml:space="preserve">睢宁县魏集镇</w:t>
      </w:r>
      <w:r>
        <w:rPr>
          <w:color w:val="000000" w:themeColor="text1"/>
        </w:rP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bidi="ar"/>
        </w:rPr>
        <w:t xml:space="preserve">联系人：林寒       </w:t>
      </w:r>
      <w:r>
        <w:rPr>
          <w:rFonts w:hint="eastAsia" w:ascii="宋体" w:hAnsi="宋体" w:eastAsia="宋体" w:cs="宋体"/>
          <w:i w:val="0"/>
          <w:iCs w:val="0"/>
          <w:caps w:val="0"/>
          <w:color w:val="000000" w:themeColor="text1"/>
          <w:spacing w:val="0"/>
          <w:sz w:val="24"/>
          <w:szCs w:val="24"/>
          <w:highlight w:val="none"/>
          <w:lang w:val="en-US" w:eastAsia="zh-CN" w:bidi="ar"/>
        </w:rPr>
        <w:t xml:space="preserve">联系方式：</w:t>
      </w:r>
      <w:r>
        <w:rPr>
          <w:rFonts w:hint="eastAsia" w:ascii="宋体" w:hAnsi="宋体" w:cs="宋体"/>
          <w:i w:val="0"/>
          <w:iCs w:val="0"/>
          <w:caps w:val="0"/>
          <w:color w:val="000000" w:themeColor="text1"/>
          <w:spacing w:val="0"/>
          <w:sz w:val="24"/>
          <w:szCs w:val="24"/>
          <w:highlight w:val="none"/>
          <w:lang w:val="en-US" w:eastAsia="zh-CN" w:bidi="ar"/>
        </w:rPr>
        <w:t xml:space="preserve">13775929149 </w:t>
      </w:r>
      <w:r/>
    </w:p>
    <w:p>
      <w:pPr>
        <w:pStyle w:val="89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892"/>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徐州恒华项目管理有限公司</w:t>
      </w:r>
      <w:r/>
    </w:p>
    <w:p>
      <w:pPr>
        <w:pStyle w:val="892"/>
        <w:ind w:firstLine="480"/>
        <w:jc w:val="left"/>
        <w:keepLines w:val="0"/>
        <w:keepNext w:val="0"/>
        <w:pageBreakBefore w:val="0"/>
        <w:spacing w:line="360" w:lineRule="auto"/>
        <w:widowControl w:val="off"/>
        <w:rPr>
          <w:rFonts w:hint="eastAsia" w:ascii="宋体" w:hAnsi="宋体" w:eastAsia="宋体"/>
          <w:bCs/>
          <w:color w:val="auto"/>
          <w:sz w:val="24"/>
          <w:highlight w:val="none"/>
          <w:u w:val="none"/>
          <w:lang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睢宁县红叶北路新闻大楼北3楼</w:t>
      </w:r>
      <w:r/>
    </w:p>
    <w:p>
      <w:pPr>
        <w:pStyle w:val="900"/>
        <w:ind w:firstLine="468"/>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highlight w:val="none"/>
          <w:u w:val="none"/>
          <w:lang w:val="en-US" w:eastAsia="zh-CN"/>
        </w:rPr>
        <w:t xml:space="preserve">联系人：周小宇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0516-88110516</w:t>
      </w:r>
      <w:r/>
    </w:p>
    <w:p>
      <w:pPr>
        <w:pStyle w:val="897"/>
        <w:numPr>
          <w:ilvl w:val="0"/>
          <w:numId w:val="0"/>
        </w:numPr>
        <w:ind w:left="480"/>
        <w:jc w:val="center"/>
        <w:keepLines w:val="0"/>
        <w:keepNext w:val="0"/>
        <w:pageBreakBefore w:val="0"/>
        <w:spacing w:line="360" w:lineRule="auto"/>
        <w:widowControl w:val="off"/>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7"/>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898"/>
        <w:rPr>
          <w:color w:val="auto"/>
          <w:highlight w:val="none"/>
        </w:rPr>
      </w:pPr>
      <w:r>
        <w:rPr>
          <w:color w:val="auto"/>
          <w:highlight w:val="none"/>
        </w:rPr>
      </w:r>
      <w:r/>
    </w:p>
    <w:p>
      <w:pPr>
        <w:pStyle w:val="897"/>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、成交供应商在领取成交通知书前，向采购代理机构缴纳代理服务费，收取标准见附件。</w:t>
      </w:r>
      <w:r/>
    </w:p>
    <w:p>
      <w:pPr>
        <w:pStyle w:val="897"/>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7"/>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7"/>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900"/>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jc w:val="left"/>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0"/>
        <w:numPr>
          <w:ilvl w:val="0"/>
          <w:numId w:val="0"/>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hint="eastAsia" w:ascii="宋体" w:hAnsi="宋体"/>
          <w:b/>
          <w:color w:val="auto"/>
          <w:sz w:val="32"/>
          <w:szCs w:val="32"/>
          <w:highlight w:val="none"/>
          <w:lang w:val="en-US" w:eastAsia="zh-CN"/>
        </w:rPr>
        <w:t xml:space="preserve">1、</w:t>
      </w:r>
      <w:r>
        <w:rPr>
          <w:rFonts w:ascii="宋体" w:hAnsi="宋体"/>
          <w:b/>
          <w:color w:val="auto"/>
          <w:sz w:val="32"/>
          <w:szCs w:val="32"/>
          <w:highlight w:val="none"/>
        </w:rPr>
        <w:t xml:space="preserve">评分细则</w:t>
      </w:r>
      <w:r/>
    </w:p>
    <w:tbl>
      <w:tblPr>
        <w:tblStyle w:val="933"/>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440"/>
        <w:gridCol w:w="6724"/>
      </w:tblGrid>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评审因素</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评审因素细化和量化</w:t>
            </w:r>
            <w:r>
              <w:rPr>
                <w:color w:val="000000" w:themeColor="text1"/>
              </w:rP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价格</w:t>
            </w:r>
            <w:r>
              <w:rPr>
                <w:rFonts w:hint="eastAsia" w:ascii="宋体" w:hAnsi="宋体" w:eastAsia="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15</w:t>
            </w:r>
            <w:r>
              <w:rPr>
                <w:rFonts w:hint="eastAsia" w:ascii="宋体" w:hAnsi="宋体" w:eastAsia="宋体" w:cs="宋体"/>
                <w:color w:val="000000" w:themeColor="text1"/>
                <w:sz w:val="22"/>
                <w:szCs w:val="22"/>
                <w:highlight w:val="none"/>
              </w:rPr>
              <w:t xml:space="preserve">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2"/>
                <w:szCs w:val="22"/>
                <w:highlight w:val="none"/>
                <w:lang w:val="en-US" w:eastAsia="zh-CN"/>
              </w:rPr>
              <w:t xml:space="preserve">15</w:t>
            </w:r>
            <w:r>
              <w:rPr>
                <w:color w:val="000000" w:themeColor="text1"/>
              </w:rPr>
            </w:r>
          </w:p>
        </w:tc>
      </w:tr>
      <w:tr>
        <w:trPr>
          <w:trHeight w:val="1605"/>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供应商</w:t>
            </w:r>
            <w:r>
              <w:rPr>
                <w:rFonts w:hint="eastAsia" w:ascii="宋体" w:hAnsi="宋体" w:cs="宋体"/>
                <w:color w:val="000000" w:themeColor="text1"/>
                <w:sz w:val="22"/>
                <w:szCs w:val="22"/>
                <w:highlight w:val="none"/>
                <w:lang w:eastAsia="zh-CN"/>
              </w:rPr>
              <w:t xml:space="preserve">业绩</w:t>
            </w:r>
            <w:r>
              <w:rPr>
                <w:color w:val="000000" w:themeColor="text1"/>
              </w:rPr>
            </w:r>
          </w:p>
          <w:p>
            <w:pPr>
              <w:ind w:left="0" w:right="0" w:firstLine="0"/>
              <w:jc w:val="center"/>
              <w:keepLines w:val="0"/>
              <w:keepNext w:val="0"/>
              <w:pageBreakBefore w:val="0"/>
              <w:spacing w:before="220" w:after="0" w:line="44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pStyle w:val="908"/>
              <w:ind w:firstLine="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highlight w:val="none"/>
                <w:lang w:val="en-US"/>
              </w:rPr>
              <w:t xml:space="preserve">供应商自202</w:t>
            </w:r>
            <w:r>
              <w:rPr>
                <w:rFonts w:hint="eastAsia" w:ascii="宋体" w:hAnsi="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lang w:val="en-US"/>
              </w:rPr>
              <w:t xml:space="preserve">年</w:t>
            </w:r>
            <w:r>
              <w:rPr>
                <w:rFonts w:hint="eastAsia" w:ascii="宋体" w:hAnsi="宋体" w:cs="宋体"/>
                <w:color w:val="000000" w:themeColor="text1"/>
                <w:sz w:val="22"/>
                <w:szCs w:val="22"/>
                <w:highlight w:val="none"/>
                <w:lang w:val="en-US" w:eastAsia="zh-CN"/>
              </w:rPr>
              <w:t xml:space="preserve">1</w:t>
            </w:r>
            <w:r>
              <w:rPr>
                <w:rFonts w:hint="eastAsia" w:ascii="宋体" w:hAnsi="宋体" w:eastAsia="宋体" w:cs="宋体"/>
                <w:color w:val="000000" w:themeColor="text1"/>
                <w:sz w:val="22"/>
                <w:szCs w:val="22"/>
                <w:highlight w:val="none"/>
                <w:lang w:val="en-US"/>
              </w:rPr>
              <w:t xml:space="preserve">月1日（含）以来承担过</w:t>
            </w:r>
            <w:r>
              <w:rPr>
                <w:rFonts w:hint="eastAsia" w:ascii="宋体" w:hAnsi="宋体" w:cs="宋体"/>
                <w:color w:val="000000" w:themeColor="text1"/>
                <w:sz w:val="22"/>
                <w:szCs w:val="22"/>
                <w:highlight w:val="none"/>
                <w:lang w:val="en-US" w:eastAsia="zh-CN"/>
              </w:rPr>
              <w:t xml:space="preserve">相同或</w:t>
            </w:r>
            <w:r>
              <w:rPr>
                <w:rFonts w:hint="eastAsia" w:ascii="宋体" w:hAnsi="宋体" w:eastAsia="宋体" w:cs="宋体"/>
                <w:color w:val="000000" w:themeColor="text1"/>
                <w:sz w:val="22"/>
                <w:szCs w:val="22"/>
                <w:highlight w:val="none"/>
                <w:lang w:val="en-US"/>
              </w:rPr>
              <w:t xml:space="preserve">类似工程，</w:t>
            </w:r>
            <w:r>
              <w:rPr>
                <w:rFonts w:hint="eastAsia" w:ascii="宋体" w:hAnsi="宋体" w:eastAsia="宋体" w:cs="宋体"/>
                <w:color w:val="000000" w:themeColor="text1"/>
                <w:sz w:val="22"/>
                <w:szCs w:val="22"/>
              </w:rPr>
              <w:t xml:space="preserve">以成交通知书（或中标通知书）、</w:t>
            </w:r>
            <w:r>
              <w:rPr>
                <w:rFonts w:hint="eastAsia" w:hAnsi="宋体" w:cs="宋体"/>
                <w:color w:val="000000" w:themeColor="text1"/>
                <w:sz w:val="22"/>
                <w:szCs w:val="22"/>
                <w:lang w:val="en-US" w:eastAsia="zh-CN"/>
              </w:rPr>
              <w:t xml:space="preserve">施工</w:t>
            </w:r>
            <w:r>
              <w:rPr>
                <w:rFonts w:hint="eastAsia" w:ascii="宋体" w:hAnsi="宋体" w:eastAsia="宋体" w:cs="宋体"/>
                <w:color w:val="000000" w:themeColor="text1"/>
                <w:sz w:val="22"/>
                <w:szCs w:val="22"/>
              </w:rPr>
              <w:t xml:space="preserve">合同及竣工验收证明为准（直接发包项目以业绩合同、竣工验收证明为准），以上必须同时具备，否则无效；每提供一份业绩得2分，最高得4分。</w:t>
            </w:r>
            <w:r>
              <w:rPr>
                <w:color w:val="000000" w:themeColor="text1"/>
              </w:rP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rPr>
              <w:t xml:space="preserve">注：时间以</w:t>
            </w:r>
            <w:r>
              <w:rPr>
                <w:rFonts w:hint="eastAsia" w:ascii="宋体" w:hAnsi="宋体" w:cs="宋体"/>
                <w:color w:val="000000" w:themeColor="text1"/>
                <w:sz w:val="22"/>
                <w:szCs w:val="22"/>
                <w:lang w:val="en-US" w:eastAsia="zh-CN"/>
              </w:rPr>
              <w:t xml:space="preserve">竣工验收时间</w:t>
            </w:r>
            <w:r>
              <w:rPr>
                <w:rFonts w:hint="eastAsia" w:ascii="宋体" w:hAnsi="宋体" w:eastAsia="宋体" w:cs="宋体"/>
                <w:color w:val="000000" w:themeColor="text1"/>
                <w:sz w:val="22"/>
                <w:szCs w:val="22"/>
              </w:rPr>
              <w:t xml:space="preserve">为准，响应文件中提供业绩证明材料原件扫描件并加盖电子签章。</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vMerge w:val="restart"/>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eastAsia="zh-CN"/>
              </w:rPr>
              <w:t xml:space="preserve">施工方案</w:t>
            </w:r>
            <w:r>
              <w:rPr>
                <w:rFonts w:hint="eastAsia" w:ascii="宋体" w:hAnsi="宋体" w:cs="宋体"/>
                <w:color w:val="000000" w:themeColor="text1"/>
                <w:sz w:val="22"/>
                <w:szCs w:val="22"/>
                <w:highlight w:val="none"/>
                <w:lang w:val="en-US" w:eastAsia="zh-CN"/>
              </w:rPr>
              <w:t xml:space="preserve"> </w:t>
            </w:r>
            <w:r>
              <w:rPr>
                <w:rFonts w:hint="eastAsia" w:ascii="宋体" w:hAnsi="宋体" w:eastAsia="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71</w:t>
            </w:r>
            <w:r>
              <w:rPr>
                <w:rFonts w:hint="eastAsia" w:ascii="宋体" w:hAnsi="宋体" w:eastAsia="宋体" w:cs="宋体"/>
                <w:color w:val="000000" w:themeColor="text1"/>
                <w:sz w:val="22"/>
                <w:szCs w:val="22"/>
                <w:highlight w:val="none"/>
              </w:rPr>
              <w:t xml:space="preserve">分）</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t xml:space="preserve"> </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cs="宋体"/>
                <w:color w:val="000000" w:themeColor="text1"/>
                <w:sz w:val="22"/>
                <w:szCs w:val="22"/>
                <w:highlight w:val="none"/>
              </w:rPr>
              <w:suppressLineNumbers w:val="0"/>
            </w:pPr>
            <w:r>
              <w:rPr>
                <w:rFonts w:hint="eastAsia" w:ascii="宋体" w:hAnsi="宋体" w:cs="宋体"/>
                <w:color w:val="000000" w:themeColor="text1"/>
                <w:sz w:val="22"/>
                <w:szCs w:val="22"/>
                <w:highlight w:val="none"/>
                <w:lang w:val="en-US" w:eastAsia="zh-CN"/>
              </w:rPr>
              <w:t xml:space="preserve">总体施工</w:t>
            </w:r>
            <w:r>
              <w:rPr>
                <w:color w:val="000000" w:themeColor="text1"/>
              </w:rPr>
            </w:r>
          </w:p>
          <w:p>
            <w:pPr>
              <w:ind w:left="0" w:right="0"/>
              <w:jc w:val="center"/>
              <w:keepLines w:val="0"/>
              <w:keepNext w:val="0"/>
              <w:spacing w:before="0" w:beforeAutospacing="0" w:after="0" w:afterAutospacing="0" w:line="240" w:lineRule="auto"/>
              <w:widowControl w:val="off"/>
              <w:rPr>
                <w:rFonts w:hint="eastAsia" w:ascii="宋体" w:hAnsi="宋体" w:cs="宋体"/>
                <w:color w:val="000000" w:themeColor="text1"/>
                <w:sz w:val="22"/>
                <w:szCs w:val="22"/>
                <w:highlight w:val="none"/>
              </w:rPr>
              <w:suppressLineNumbers w:val="0"/>
            </w:pPr>
            <w:r>
              <w:rPr>
                <w:rFonts w:hint="eastAsia" w:ascii="宋体" w:hAnsi="宋体" w:cs="宋体"/>
                <w:color w:val="000000" w:themeColor="text1"/>
                <w:sz w:val="22"/>
                <w:szCs w:val="22"/>
                <w:highlight w:val="none"/>
                <w:lang w:val="en-US" w:eastAsia="zh-CN"/>
              </w:rPr>
              <w:t xml:space="preserve">方案</w:t>
            </w:r>
            <w:r>
              <w:rPr>
                <w:color w:val="000000" w:themeColor="text1"/>
              </w:rPr>
            </w:r>
          </w:p>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themeColor="text1"/>
                <w:sz w:val="22"/>
                <w:szCs w:val="22"/>
              </w:rPr>
              <w:suppressLineNumbers w:val="0"/>
            </w:pPr>
            <w:r>
              <w:rPr>
                <w:rFonts w:hint="eastAsia" w:ascii="宋体" w:hAnsi="宋体" w:eastAsia="宋体" w:cs="宋体"/>
                <w:color w:val="000000" w:themeColor="text1"/>
                <w:sz w:val="22"/>
                <w:szCs w:val="22"/>
              </w:rPr>
              <w:t xml:space="preserve">根据供应商提供的总体施工方案，对工程总体及重点部分施工方案及工艺方法进行综合评分。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eastAsia="宋体" w:cs="宋体"/>
                <w:color w:val="000000" w:themeColor="text1"/>
                <w:sz w:val="22"/>
                <w:szCs w:val="22"/>
              </w:rPr>
              <w:t xml:space="preserve">3分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全面具体详实的得3分；较全面的得2分；不太全面的得1分。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欠缺针对性的得1分。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color w:val="000000" w:themeColor="text1"/>
              </w:rP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rPr>
              <w:t xml:space="preserve">未提供的不得分。最高得10分，最低不得分。</w:t>
            </w:r>
            <w:r>
              <w:rPr>
                <w:color w:val="000000" w:themeColor="text1"/>
              </w:rPr>
            </w:r>
          </w:p>
        </w:tc>
      </w:tr>
      <w:tr>
        <w:trPr>
          <w:trHeight w:val="1993"/>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0000ff"/>
                <w:sz w:val="22"/>
                <w:szCs w:val="22"/>
                <w:highlight w:val="none"/>
              </w:rP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项目管理班子的人员配备、素质及管理经验</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（9分）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rPr>
              <w:t xml:space="preserve">根据供应商提供的项目部组成主要技术人员、劳动力配置、组织机构管理、各人员岗位职责及保障措施等方面进行综合评分。</w:t>
            </w:r>
            <w:r>
              <w:rPr>
                <w:color w:val="000000" w:themeColor="text1"/>
              </w:rP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2"/>
                <w:szCs w:val="22"/>
              </w:rPr>
              <w:suppressLineNumbers w:val="0"/>
            </w:pPr>
            <w:r>
              <w:rPr>
                <w:rFonts w:hint="eastAsia" w:ascii="宋体" w:hAnsi="宋体" w:eastAsia="宋体" w:cs="宋体"/>
                <w:color w:val="000000" w:themeColor="text1"/>
                <w:sz w:val="22"/>
                <w:szCs w:val="22"/>
                <w:lang w:val="en-US" w:eastAsia="zh-CN"/>
              </w:rPr>
              <w:t xml:space="preserve">全面性（3</w:t>
            </w:r>
            <w:r>
              <w:rPr>
                <w:rFonts w:hint="eastAsia" w:ascii="宋体" w:hAnsi="宋体" w:eastAsia="宋体" w:cs="宋体"/>
                <w:color w:val="000000" w:themeColor="text1"/>
                <w:sz w:val="22"/>
                <w:szCs w:val="22"/>
              </w:rPr>
              <w:t xml:space="preserve">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w:t>
            </w:r>
            <w:r>
              <w:rPr>
                <w:rFonts w:hint="eastAsia" w:ascii="宋体" w:hAnsi="宋体" w:cs="宋体"/>
                <w:color w:val="000000" w:themeColor="text1"/>
                <w:sz w:val="22"/>
                <w:szCs w:val="22"/>
                <w:lang w:val="en-US" w:eastAsia="zh-CN"/>
              </w:rPr>
              <w:t xml:space="preserve">3</w:t>
            </w:r>
            <w:r>
              <w:rPr>
                <w:rFonts w:hint="eastAsia" w:ascii="宋体" w:hAnsi="宋体" w:eastAsia="宋体" w:cs="宋体"/>
                <w:color w:val="000000" w:themeColor="text1"/>
                <w:sz w:val="22"/>
                <w:szCs w:val="22"/>
                <w:lang w:val="en-US" w:eastAsia="zh-CN"/>
              </w:rPr>
              <w:t xml:space="preserve">分；较全面的得2分；不太全面的得</w:t>
            </w:r>
            <w:r>
              <w:rPr>
                <w:rFonts w:hint="eastAsia" w:ascii="宋体" w:hAnsi="宋体" w:cs="宋体"/>
                <w:color w:val="000000" w:themeColor="text1"/>
                <w:sz w:val="22"/>
                <w:szCs w:val="22"/>
                <w:lang w:val="en-US" w:eastAsia="zh-CN"/>
              </w:rPr>
              <w:t xml:space="preserve">1</w:t>
            </w:r>
            <w:r>
              <w:rPr>
                <w:rFonts w:hint="eastAsia" w:ascii="宋体" w:hAnsi="宋体" w:eastAsia="宋体" w:cs="宋体"/>
                <w:color w:val="000000" w:themeColor="text1"/>
                <w:sz w:val="22"/>
                <w:szCs w:val="22"/>
                <w:lang w:val="en-US" w:eastAsia="zh-CN"/>
              </w:rPr>
              <w:t xml:space="preserve">分。</w:t>
            </w:r>
            <w:r>
              <w:rPr>
                <w:color w:val="000000" w:themeColor="text1"/>
              </w:rP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针对性（3分）：针对性强得3分；针对性较强得2分；欠缺针对性的得1分。</w:t>
            </w:r>
            <w:r>
              <w:rPr>
                <w:color w:val="000000" w:themeColor="text1"/>
              </w:rP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可行性（3分）：符合实际切实可行得3分；较切实可行得2分；可行性欠缺得1分；</w:t>
            </w:r>
            <w:r>
              <w:rPr>
                <w:color w:val="000000" w:themeColor="text1"/>
              </w:rPr>
            </w:r>
          </w:p>
          <w:p>
            <w:pPr>
              <w:ind w:left="0" w:right="0" w:firstLine="0"/>
              <w:jc w:val="both"/>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bidi="ar"/>
              </w:rPr>
              <w:t xml:space="preserve">未提供的不得分。最高得9分，最低不得分。</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0000ff"/>
                <w:sz w:val="22"/>
                <w:szCs w:val="22"/>
                <w:highlight w:val="none"/>
              </w:rP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施工质量</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保证措施（</w:t>
            </w:r>
            <w:r>
              <w:rPr>
                <w:rFonts w:hint="eastAsia" w:ascii="宋体" w:hAnsi="宋体" w:cs="宋体"/>
                <w:color w:val="000000" w:themeColor="text1"/>
                <w:sz w:val="22"/>
                <w:szCs w:val="22"/>
                <w:highlight w:val="none"/>
                <w:lang w:val="en-US" w:eastAsia="zh-CN"/>
              </w:rPr>
              <w:t xml:space="preserve">12</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根据供应商提供的质量保证措施，对施工质量管理规划及目标、施工质量保证措施及突发情况预防方式等方面进行综合评分。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全面性（4</w:t>
            </w:r>
            <w:r>
              <w:rPr>
                <w:rFonts w:hint="eastAsia" w:ascii="宋体" w:hAnsi="宋体" w:eastAsia="宋体" w:cs="宋体"/>
                <w:color w:val="000000" w:themeColor="text1"/>
                <w:sz w:val="22"/>
                <w:szCs w:val="22"/>
              </w:rPr>
              <w:t xml:space="preserve">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全面具体详实的得4分；较全面的得2分；不太全面的得1分</w:t>
            </w:r>
            <w:r>
              <w:rPr>
                <w:rFonts w:hint="eastAsia" w:ascii="宋体" w:hAnsi="宋体" w:eastAsia="宋体" w:cs="宋体"/>
                <w:color w:val="000000" w:themeColor="text1"/>
                <w:sz w:val="22"/>
                <w:szCs w:val="22"/>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针对性（4分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：针对性强得4分；针对性较强得3分；针对性一般的得2分，欠缺针对性的得1分。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分；较切实可行得2分；可行性欠缺得1分；</w:t>
            </w:r>
            <w:r>
              <w:rPr>
                <w:color w:val="000000" w:themeColor="text1"/>
              </w:rPr>
            </w:r>
          </w:p>
          <w:p>
            <w:pPr>
              <w:ind w:left="0" w:right="0" w:firstLine="0"/>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未提供的不得分。最高得</w:t>
            </w:r>
            <w:r>
              <w:rPr>
                <w:rFonts w:hint="eastAsia" w:ascii="宋体" w:hAnsi="宋体" w:eastAsia="宋体" w:cs="宋体"/>
                <w:color w:val="000000" w:themeColor="text1"/>
                <w:sz w:val="22"/>
                <w:szCs w:val="22"/>
                <w:lang w:val="en-US" w:eastAsia="zh-CN"/>
              </w:rPr>
              <w:t xml:space="preserve">12</w:t>
            </w:r>
            <w:r>
              <w:rPr>
                <w:rFonts w:hint="eastAsia" w:ascii="宋体" w:hAnsi="宋体" w:eastAsia="宋体" w:cs="宋体"/>
                <w:color w:val="000000" w:themeColor="text1"/>
                <w:sz w:val="22"/>
                <w:szCs w:val="22"/>
              </w:rPr>
              <w:t xml:space="preserve">分，最低不得分。</w:t>
            </w:r>
            <w:r>
              <w:rPr>
                <w:color w:val="000000" w:themeColor="text1"/>
              </w:rPr>
            </w:r>
          </w:p>
        </w:tc>
      </w:tr>
      <w:tr>
        <w:trPr>
          <w:trHeight w:val="448"/>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0000ff"/>
                <w:sz w:val="22"/>
                <w:szCs w:val="22"/>
                <w:highlight w:val="none"/>
              </w:rP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93"/>
              <w:jc w:val="center"/>
              <w:spacing w:after="0"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施工进度计划及保证措施</w:t>
            </w:r>
            <w:r>
              <w:rPr>
                <w:color w:val="000000" w:themeColor="text1"/>
              </w:rPr>
            </w:r>
          </w:p>
          <w:p>
            <w:pPr>
              <w:pStyle w:val="893"/>
              <w:jc w:val="center"/>
              <w:spacing w:after="0"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10</w:t>
            </w:r>
            <w:r>
              <w:rPr>
                <w:rFonts w:hint="eastAsia" w:ascii="宋体" w:hAnsi="宋体" w:eastAsia="宋体" w:cs="宋体"/>
                <w:color w:val="000000" w:themeColor="text1"/>
                <w:sz w:val="22"/>
                <w:szCs w:val="22"/>
              </w:rPr>
              <w:t xml:space="preserve">分）</w:t>
            </w:r>
            <w:r>
              <w:rPr>
                <w:color w:val="000000" w:themeColor="text1"/>
              </w:rPr>
            </w:r>
          </w:p>
          <w:p>
            <w:pPr>
              <w:pStyle w:val="893"/>
              <w:ind w:firstLine="240"/>
              <w:jc w:val="center"/>
              <w:spacing w:after="0" w:line="24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根据供应商提供的针对本项目工程特点、工程进度计划安排、计划开工竣工日期、关键工作计划及工期保证措施等方面进行综合评分。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cs="宋体"/>
                <w:color w:val="000000" w:themeColor="text1"/>
                <w:sz w:val="22"/>
                <w:szCs w:val="22"/>
                <w:lang w:val="en-US" w:eastAsia="zh-CN"/>
              </w:rPr>
              <w:t xml:space="preserve">（</w:t>
            </w:r>
            <w:r>
              <w:rPr>
                <w:rFonts w:hint="eastAsia" w:ascii="宋体" w:hAnsi="宋体" w:eastAsia="宋体" w:cs="宋体"/>
                <w:color w:val="000000" w:themeColor="text1"/>
                <w:sz w:val="22"/>
                <w:szCs w:val="22"/>
              </w:rPr>
              <w:t xml:space="preserve">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全面具体详实的得3分；较全面的得2分；不太全面的得1分。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针对性（4分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欠缺针对性的得1分</w:t>
            </w:r>
            <w:r>
              <w:rPr>
                <w:rFonts w:hint="eastAsia" w:ascii="宋体" w:hAnsi="宋体" w:eastAsia="宋体" w:cs="宋体"/>
                <w:color w:val="000000" w:themeColor="text1"/>
                <w:sz w:val="22"/>
                <w:szCs w:val="22"/>
                <w:lang w:eastAsia="zh-CN"/>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rFonts w:hint="eastAsia" w:ascii="宋体" w:hAnsi="宋体" w:eastAsia="宋体" w:cs="宋体"/>
                <w:color w:val="000000" w:themeColor="text1"/>
                <w:sz w:val="22"/>
                <w:szCs w:val="22"/>
                <w:lang w:eastAsia="zh-CN"/>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rPr>
              <w:t xml:space="preserve">未提供的不得分。最高得</w:t>
            </w:r>
            <w:r>
              <w:rPr>
                <w:rFonts w:hint="eastAsia" w:ascii="宋体" w:hAnsi="宋体" w:eastAsia="宋体" w:cs="宋体"/>
                <w:color w:val="000000" w:themeColor="text1"/>
                <w:sz w:val="22"/>
                <w:szCs w:val="22"/>
                <w:lang w:val="en-US" w:eastAsia="zh-CN"/>
              </w:rPr>
              <w:t xml:space="preserve">10</w:t>
            </w:r>
            <w:r>
              <w:rPr>
                <w:rFonts w:hint="eastAsia" w:ascii="宋体" w:hAnsi="宋体" w:eastAsia="宋体" w:cs="宋体"/>
                <w:color w:val="000000" w:themeColor="text1"/>
                <w:sz w:val="22"/>
                <w:szCs w:val="22"/>
              </w:rPr>
              <w:t xml:space="preserve">分，最低不得分。</w:t>
            </w:r>
            <w:r>
              <w:rPr>
                <w:color w:val="000000" w:themeColor="text1"/>
              </w:rPr>
            </w:r>
          </w:p>
        </w:tc>
      </w:tr>
      <w:tr>
        <w:trPr>
          <w:trHeight w:val="2102"/>
        </w:trPr>
        <w:tc>
          <w:tcPr>
            <w:tcBorders>
              <w:top w:val="single" w:color="000000" w:sz="4" w:space="0"/>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0000ff"/>
                <w:sz w:val="22"/>
                <w:szCs w:val="22"/>
                <w:highlight w:val="none"/>
              </w:rP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安全文明</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施工措施</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cs="宋体"/>
                <w:color w:val="000000" w:themeColor="text1"/>
                <w:sz w:val="22"/>
                <w:szCs w:val="22"/>
                <w:lang w:val="en-US" w:eastAsia="zh-CN"/>
              </w:rPr>
              <w:t xml:space="preserve">根</w:t>
            </w:r>
            <w:r>
              <w:rPr>
                <w:rFonts w:hint="eastAsia" w:ascii="宋体" w:hAnsi="宋体" w:eastAsia="宋体" w:cs="宋体"/>
                <w:color w:val="000000" w:themeColor="text1"/>
                <w:sz w:val="22"/>
                <w:szCs w:val="22"/>
              </w:rPr>
              <w:t xml:space="preserve">据供应商提供的安全文明施工措施中安全生产管理措施、文明施工管理措施、环境保护措施等方面进行综合评分。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cs="宋体"/>
                <w:color w:val="000000" w:themeColor="text1"/>
                <w:sz w:val="22"/>
                <w:szCs w:val="22"/>
                <w:lang w:val="en-US" w:eastAsia="zh-CN"/>
              </w:rPr>
              <w:t xml:space="preserve">（</w:t>
            </w:r>
            <w:r>
              <w:rPr>
                <w:rFonts w:hint="eastAsia" w:ascii="宋体" w:hAnsi="宋体" w:eastAsia="宋体" w:cs="宋体"/>
                <w:color w:val="000000" w:themeColor="text1"/>
                <w:sz w:val="22"/>
                <w:szCs w:val="22"/>
              </w:rPr>
              <w:t xml:space="preserve">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全面具体详实的得3分；较全面的得2分；不太全面的得1分。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欠缺针对性的得1分。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color w:val="000000" w:themeColor="text1"/>
              </w:rPr>
            </w:r>
          </w:p>
          <w:p>
            <w:pPr>
              <w:ind w:left="0" w:right="0" w:firstLine="0"/>
              <w:jc w:val="both"/>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未提供的不得分。最高得10分，最低不得分。</w:t>
            </w:r>
            <w:r>
              <w:rPr>
                <w:color w:val="000000" w:themeColor="text1"/>
              </w:rPr>
            </w:r>
          </w:p>
        </w:tc>
      </w:tr>
      <w:tr>
        <w:trPr>
          <w:trHeight w:val="1395"/>
        </w:trPr>
        <w:tc>
          <w:tcPr>
            <w:tcBorders>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0000ff"/>
                <w:sz w:val="22"/>
                <w:szCs w:val="22"/>
                <w:highlight w:val="none"/>
              </w:rP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关键施工技术、工艺及工程项目实施的重点、难点和解决方案（</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根据供应商提供的关键施工技术、工艺及工程项目实施的重点、难点和解决方案等方面进行综合评分。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cs="宋体"/>
                <w:color w:val="000000" w:themeColor="text1"/>
                <w:sz w:val="22"/>
                <w:szCs w:val="22"/>
                <w:lang w:val="en-US" w:eastAsia="zh-CN"/>
              </w:rPr>
              <w:t xml:space="preserve">（</w:t>
            </w:r>
            <w:r>
              <w:rPr>
                <w:rFonts w:hint="eastAsia" w:ascii="宋体" w:hAnsi="宋体" w:eastAsia="宋体" w:cs="宋体"/>
                <w:color w:val="000000" w:themeColor="text1"/>
                <w:sz w:val="22"/>
                <w:szCs w:val="22"/>
              </w:rPr>
              <w:t xml:space="preserve">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全面具体详实的得3分；较全面的得2分；不太全面的得1分。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欠缺针对性的得1分。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color w:val="000000" w:themeColor="text1"/>
              </w:rPr>
            </w:r>
          </w:p>
          <w:p>
            <w:pPr>
              <w:ind w:left="0" w:right="0" w:firstLine="0"/>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bidi="ar"/>
              </w:rPr>
              <w:t xml:space="preserve">未提供的不得分。最高得10分，最低不得分。</w:t>
            </w:r>
            <w:r>
              <w:rPr>
                <w:color w:val="000000" w:themeColor="text1"/>
              </w:rPr>
            </w:r>
          </w:p>
        </w:tc>
      </w:tr>
      <w:tr>
        <w:trPr>
          <w:trHeight w:val="805"/>
        </w:trPr>
        <w:tc>
          <w:tcPr>
            <w:tcBorders>
              <w:left w:val="single" w:color="000000" w:sz="4" w:space="0"/>
              <w:right w:val="single" w:color="000000" w:sz="4" w:space="0"/>
            </w:tcBorders>
            <w:tcW w:w="1495" w:type="dxa"/>
            <w:vMerge w:val="continue"/>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0000ff"/>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施工资源需求计划，劳动力、机械设备和材料投入情况</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根据供应商提供的施工资源需求计划，劳动力、机械设备配置和材料投入情况及保障措施等方面进行综合评分。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eastAsia="宋体" w:cs="宋体"/>
                <w:color w:val="000000" w:themeColor="text1"/>
                <w:sz w:val="22"/>
                <w:szCs w:val="22"/>
              </w:rPr>
              <w:t xml:space="preserve">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全面具体详实的得3分；较全面的得2分；不太全面的得1分。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针对性（4分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：针对性强得4分；针对性较强得3分；针对性一般的得2分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欠缺针对性的得1分</w:t>
            </w:r>
            <w:r>
              <w:rPr>
                <w:rFonts w:hint="eastAsia" w:ascii="宋体" w:hAnsi="宋体" w:eastAsia="宋体" w:cs="宋体"/>
                <w:color w:val="000000" w:themeColor="text1"/>
                <w:sz w:val="22"/>
                <w:szCs w:val="22"/>
                <w:lang w:eastAsia="zh-CN"/>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rFonts w:hint="eastAsia" w:ascii="宋体" w:hAnsi="宋体" w:eastAsia="宋体" w:cs="宋体"/>
                <w:color w:val="000000" w:themeColor="text1"/>
                <w:sz w:val="22"/>
                <w:szCs w:val="22"/>
                <w:lang w:eastAsia="zh-CN"/>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rPr>
              <w:t xml:space="preserve">未提供的不得分。最高得</w:t>
            </w:r>
            <w:r>
              <w:rPr>
                <w:rFonts w:hint="eastAsia" w:ascii="宋体" w:hAnsi="宋体" w:eastAsia="宋体" w:cs="宋体"/>
                <w:color w:val="000000" w:themeColor="text1"/>
                <w:sz w:val="22"/>
                <w:szCs w:val="22"/>
                <w:lang w:val="en-US" w:eastAsia="zh-CN"/>
              </w:rPr>
              <w:t xml:space="preserve">10</w:t>
            </w:r>
            <w:r>
              <w:rPr>
                <w:rFonts w:hint="eastAsia" w:ascii="宋体" w:hAnsi="宋体" w:eastAsia="宋体" w:cs="宋体"/>
                <w:color w:val="000000" w:themeColor="text1"/>
                <w:sz w:val="22"/>
                <w:szCs w:val="22"/>
              </w:rPr>
              <w:t xml:space="preserve">分，最低不得分。</w:t>
            </w:r>
            <w:r>
              <w:rPr>
                <w:color w:val="000000" w:themeColor="text1"/>
              </w:rPr>
            </w:r>
          </w:p>
        </w:tc>
      </w:tr>
      <w:tr>
        <w:trPr>
          <w:trHeight w:val="462"/>
        </w:trPr>
        <w:tc>
          <w:tcPr>
            <w:tcBorders>
              <w:top w:val="single" w:color="auto" w:sz="4" w:space="0"/>
              <w:left w:val="single" w:color="auto" w:sz="4" w:space="0"/>
              <w:bottom w:val="single" w:color="auto" w:sz="4" w:space="0"/>
              <w:right w:val="single" w:color="000000" w:sz="4" w:space="0"/>
            </w:tcBorders>
            <w:tcW w:w="1495"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en-US" w:eastAsia="zh-CN"/>
              </w:rPr>
              <w:t xml:space="preserve">售后服务</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en-US" w:eastAsia="zh-CN"/>
              </w:rPr>
              <w:t xml:space="preserve">方案</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en-US" w:eastAsia="zh-CN"/>
              </w:rPr>
              <w:t xml:space="preserve">售后服务</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en-US" w:eastAsia="zh-CN"/>
              </w:rPr>
              <w:t xml:space="preserve">方案</w:t>
            </w:r>
            <w:r>
              <w:rPr>
                <w:color w:val="000000" w:themeColor="text1"/>
              </w:rPr>
            </w:r>
          </w:p>
          <w:p>
            <w:pPr>
              <w:ind w:left="0" w:right="0" w:firstLine="0"/>
              <w:jc w:val="center"/>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lang w:val="en-US" w:eastAsia="zh-CN"/>
              </w:rPr>
              <w:t xml:space="preserve">分）</w:t>
            </w:r>
            <w:r>
              <w:rPr>
                <w:color w:val="000000" w:themeColor="text1"/>
              </w:rP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93"/>
              <w:keepLines w:val="0"/>
              <w:keepNext w:val="0"/>
              <w:pageBreakBefore w:val="0"/>
              <w:spacing w:after="0" w:line="312"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rPr>
              <w:t xml:space="preserve">依据供应商提供的售后服务方案，包含缺陷责任期内和缺陷责任期满后的服务方案进行综合评分。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全面性</w:t>
            </w:r>
            <w:r>
              <w:rPr>
                <w:rFonts w:hint="eastAsia" w:ascii="宋体" w:hAnsi="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val="en-US" w:eastAsia="zh-CN"/>
              </w:rPr>
              <w:t xml:space="preserve">全面具体详实的得</w:t>
            </w:r>
            <w:r>
              <w:rPr>
                <w:rFonts w:hint="eastAsia" w:ascii="宋体" w:hAnsi="宋体" w:cs="宋体"/>
                <w:color w:val="000000" w:themeColor="text1"/>
                <w:sz w:val="22"/>
                <w:szCs w:val="22"/>
                <w:lang w:val="en-US" w:eastAsia="zh-CN"/>
              </w:rPr>
              <w:t xml:space="preserve">4</w:t>
            </w:r>
            <w:r>
              <w:rPr>
                <w:rFonts w:hint="eastAsia" w:ascii="宋体" w:hAnsi="宋体" w:eastAsia="宋体" w:cs="宋体"/>
                <w:color w:val="000000" w:themeColor="text1"/>
                <w:sz w:val="22"/>
                <w:szCs w:val="22"/>
                <w:lang w:val="en-US" w:eastAsia="zh-CN"/>
              </w:rPr>
              <w:t xml:space="preserve">分；较全面的得2分；不太全面的得1分。</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针对性（</w:t>
            </w:r>
            <w:r>
              <w:rPr>
                <w:rFonts w:hint="eastAsia" w:ascii="宋体" w:hAnsi="宋体" w:cs="宋体"/>
                <w:color w:val="000000" w:themeColor="text1"/>
                <w:sz w:val="22"/>
                <w:szCs w:val="22"/>
                <w:lang w:val="en-US" w:eastAsia="zh-CN"/>
              </w:rPr>
              <w:t xml:space="preserve">3</w:t>
            </w:r>
            <w:r>
              <w:rPr>
                <w:rFonts w:hint="eastAsia" w:ascii="宋体" w:hAnsi="宋体" w:eastAsia="宋体" w:cs="宋体"/>
                <w:color w:val="000000" w:themeColor="text1"/>
                <w:sz w:val="22"/>
                <w:szCs w:val="22"/>
              </w:rPr>
              <w:t xml:space="preserve">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：针对性强得</w:t>
            </w:r>
            <w:r>
              <w:rPr>
                <w:rFonts w:hint="eastAsia" w:ascii="宋体" w:hAnsi="宋体" w:cs="宋体"/>
                <w:color w:val="000000" w:themeColor="text1"/>
                <w:sz w:val="22"/>
                <w:szCs w:val="22"/>
                <w:lang w:val="en-US" w:eastAsia="zh-CN"/>
              </w:rPr>
              <w:t xml:space="preserve">3</w:t>
            </w:r>
            <w:r>
              <w:rPr>
                <w:rFonts w:hint="eastAsia" w:ascii="宋体" w:hAnsi="宋体" w:eastAsia="宋体" w:cs="宋体"/>
                <w:color w:val="000000" w:themeColor="text1"/>
                <w:sz w:val="22"/>
                <w:szCs w:val="22"/>
              </w:rPr>
              <w:t xml:space="preserve">分；针对性较强得</w:t>
            </w:r>
            <w:r>
              <w:rPr>
                <w:rFonts w:hint="eastAsia" w:ascii="宋体" w:hAnsi="宋体" w:cs="宋体"/>
                <w:color w:val="000000" w:themeColor="text1"/>
                <w:sz w:val="22"/>
                <w:szCs w:val="22"/>
                <w:lang w:val="en-US" w:eastAsia="zh-CN"/>
              </w:rPr>
              <w:t xml:space="preserve">2</w:t>
            </w:r>
            <w:r>
              <w:rPr>
                <w:rFonts w:hint="eastAsia" w:ascii="宋体" w:hAnsi="宋体" w:eastAsia="宋体" w:cs="宋体"/>
                <w:color w:val="000000" w:themeColor="text1"/>
                <w:sz w:val="22"/>
                <w:szCs w:val="22"/>
              </w:rPr>
              <w:t xml:space="preserve">分；欠缺针对性的得1分</w:t>
            </w:r>
            <w:r>
              <w:rPr>
                <w:rFonts w:hint="eastAsia" w:ascii="宋体" w:hAnsi="宋体" w:eastAsia="宋体" w:cs="宋体"/>
                <w:color w:val="000000" w:themeColor="text1"/>
                <w:sz w:val="22"/>
                <w:szCs w:val="22"/>
                <w:lang w:eastAsia="zh-CN"/>
              </w:rPr>
              <w:t xml:space="preserve">。</w:t>
            </w:r>
            <w:r>
              <w:rPr>
                <w:color w:val="000000" w:themeColor="text1"/>
              </w:rPr>
            </w:r>
          </w:p>
          <w:p>
            <w:pPr>
              <w:pStyle w:val="893"/>
              <w:keepLines w:val="0"/>
              <w:keepNext w:val="0"/>
              <w:pageBreakBefore w:val="0"/>
              <w:spacing w:after="0" w:line="312"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可行性（3分</w:t>
            </w:r>
            <w:r>
              <w:rPr>
                <w:rFonts w:hint="eastAsia" w:ascii="宋体" w:hAnsi="宋体" w:cs="宋体"/>
                <w:color w:val="000000" w:themeColor="text1"/>
                <w:sz w:val="22"/>
                <w:szCs w:val="22"/>
                <w:lang w:eastAsia="zh-CN"/>
              </w:rPr>
              <w:t xml:space="preserve">）</w:t>
            </w:r>
            <w:r>
              <w:rPr>
                <w:rFonts w:hint="eastAsia" w:ascii="宋体" w:hAnsi="宋体" w:eastAsia="宋体" w:cs="宋体"/>
                <w:color w:val="000000" w:themeColor="text1"/>
                <w:sz w:val="22"/>
                <w:szCs w:val="22"/>
              </w:rPr>
              <w:t xml:space="preserve">：符合实际切实可行得3分；较切实可行得2分；可行性欠缺得1分</w:t>
            </w:r>
            <w:r>
              <w:rPr>
                <w:rFonts w:hint="eastAsia" w:ascii="宋体" w:hAnsi="宋体" w:eastAsia="宋体" w:cs="宋体"/>
                <w:color w:val="000000" w:themeColor="text1"/>
                <w:sz w:val="22"/>
                <w:szCs w:val="22"/>
                <w:lang w:eastAsia="zh-CN"/>
              </w:rPr>
              <w:t xml:space="preserve">。</w:t>
            </w:r>
            <w:r>
              <w:rPr>
                <w:color w:val="000000" w:themeColor="text1"/>
              </w:rPr>
            </w:r>
          </w:p>
          <w:p>
            <w:pPr>
              <w:ind w:left="0" w:right="0" w:firstLine="0"/>
              <w:keepLines w:val="0"/>
              <w:keepNext w:val="0"/>
              <w:pageBreakBefore w:val="0"/>
              <w:spacing w:before="0" w:after="0" w:line="400" w:lineRule="exact"/>
              <w:widowControl/>
              <w:rPr>
                <w:rFonts w:hint="eastAsia" w:ascii="宋体" w:hAnsi="宋体" w:eastAsia="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未提供的不得分。最高得</w:t>
            </w:r>
            <w:r>
              <w:rPr>
                <w:rFonts w:hint="eastAsia" w:ascii="宋体" w:hAnsi="宋体" w:eastAsia="宋体" w:cs="宋体"/>
                <w:color w:val="000000" w:themeColor="text1"/>
                <w:sz w:val="22"/>
                <w:szCs w:val="22"/>
                <w:lang w:val="en-US" w:eastAsia="zh-CN"/>
              </w:rPr>
              <w:t xml:space="preserve">10</w:t>
            </w:r>
            <w:r>
              <w:rPr>
                <w:rFonts w:hint="eastAsia" w:ascii="宋体" w:hAnsi="宋体" w:eastAsia="宋体" w:cs="宋体"/>
                <w:color w:val="000000" w:themeColor="text1"/>
                <w:sz w:val="22"/>
                <w:szCs w:val="22"/>
              </w:rPr>
              <w:t xml:space="preserve">分，最低不得分。</w:t>
            </w:r>
            <w:r>
              <w:rPr>
                <w:color w:val="000000" w:themeColor="text1"/>
              </w:rPr>
            </w:r>
          </w:p>
        </w:tc>
      </w:tr>
    </w:tbl>
    <w:p>
      <w:pPr>
        <w:pStyle w:val="89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本章说明：本项目采用综合评分法。</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900"/>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7"/>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w:t>
      </w:r>
      <w:r>
        <w:rPr>
          <w:rFonts w:hint="eastAsia" w:ascii="宋体" w:hAnsi="宋体" w:eastAsia="宋体" w:cs="宋体"/>
          <w:b/>
          <w:color w:val="000000" w:themeColor="text1"/>
          <w:sz w:val="24"/>
          <w:szCs w:val="24"/>
          <w:highlight w:val="none"/>
        </w:rPr>
        <w:t xml:space="preserve">本项目采购预算金额</w:t>
      </w:r>
      <w:r>
        <w:rPr>
          <w:rFonts w:hint="eastAsia" w:ascii="宋体" w:hAnsi="宋体" w:cs="宋体"/>
          <w:b/>
          <w:color w:val="000000" w:themeColor="text1"/>
          <w:sz w:val="24"/>
          <w:szCs w:val="24"/>
          <w:highlight w:val="none"/>
          <w:u w:val="single"/>
          <w:lang w:val="en-US" w:eastAsia="zh-CN"/>
        </w:rPr>
        <w:t xml:space="preserve">386.239467万</w:t>
      </w:r>
      <w:r>
        <w:rPr>
          <w:rFonts w:hint="eastAsia" w:ascii="宋体" w:hAnsi="宋体" w:eastAsia="宋体" w:cs="宋体"/>
          <w:b/>
          <w:bCs/>
          <w:color w:val="000000" w:themeColor="text1"/>
          <w:sz w:val="24"/>
          <w:szCs w:val="24"/>
          <w:highlight w:val="none"/>
          <w:u w:val="single"/>
        </w:rPr>
        <w:t xml:space="preserve">元</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人民币</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最高限价为</w:t>
      </w:r>
      <w:r>
        <w:rPr>
          <w:rFonts w:hint="eastAsia" w:ascii="宋体" w:hAnsi="宋体" w:cs="宋体"/>
          <w:b/>
          <w:bCs/>
          <w:color w:val="000000" w:themeColor="text1"/>
          <w:sz w:val="24"/>
          <w:szCs w:val="24"/>
          <w:highlight w:val="none"/>
          <w:u w:val="single"/>
          <w:lang w:val="en-US" w:eastAsia="zh-CN"/>
        </w:rPr>
        <w:t xml:space="preserve">3862394.67元</w:t>
      </w:r>
      <w:r>
        <w:rPr>
          <w:rFonts w:hint="eastAsia" w:ascii="宋体" w:hAnsi="宋体" w:eastAsia="宋体" w:cs="宋体"/>
          <w:b/>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000000" w:themeColor="text1"/>
          <w:sz w:val="24"/>
          <w:szCs w:val="24"/>
          <w:highlight w:val="none"/>
          <w:lang w:val="en-US" w:eastAsia="zh-CN"/>
        </w:rPr>
        <w:t xml:space="preserve">本项目不接受超过</w:t>
      </w:r>
      <w:r>
        <w:rPr>
          <w:rFonts w:hint="eastAsia" w:ascii="宋体" w:hAnsi="宋体" w:cs="宋体"/>
          <w:b/>
          <w:color w:val="000000" w:themeColor="text1"/>
          <w:sz w:val="24"/>
          <w:szCs w:val="24"/>
          <w:highlight w:val="none"/>
          <w:u w:val="single"/>
          <w:lang w:val="en-US" w:eastAsia="zh-CN"/>
        </w:rPr>
        <w:t xml:space="preserve">3862394.67</w:t>
      </w:r>
      <w:r>
        <w:rPr>
          <w:rFonts w:hint="eastAsia" w:ascii="宋体" w:hAnsi="宋体" w:eastAsia="宋体" w:cs="宋体"/>
          <w:b/>
          <w:color w:val="000000" w:themeColor="text1"/>
          <w:sz w:val="24"/>
          <w:szCs w:val="24"/>
          <w:highlight w:val="none"/>
          <w:u w:val="single"/>
          <w:lang w:val="en-US" w:eastAsia="zh-CN"/>
        </w:rPr>
        <w:t xml:space="preserve">元</w:t>
      </w:r>
      <w:r>
        <w:rPr>
          <w:rFonts w:hint="eastAsia" w:ascii="宋体" w:hAnsi="宋体" w:eastAsia="宋体" w:cs="宋体"/>
          <w:b/>
          <w:color w:val="000000" w:themeColor="text1"/>
          <w:sz w:val="24"/>
          <w:szCs w:val="24"/>
          <w:highlight w:val="none"/>
          <w:lang w:val="en-US" w:eastAsia="zh-CN"/>
        </w:rPr>
        <w:t xml:space="preserve">的报价</w:t>
      </w:r>
      <w:r>
        <w:rPr>
          <w:rFonts w:hint="eastAsia" w:ascii="宋体" w:hAnsi="宋体" w:cs="宋体"/>
          <w:b/>
          <w:color w:val="000000" w:themeColor="text1"/>
          <w:sz w:val="24"/>
          <w:szCs w:val="24"/>
          <w:highlight w:val="none"/>
          <w:lang w:val="en-US" w:eastAsia="zh-CN"/>
        </w:rPr>
        <w:t xml:space="preserve">（最后报价</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w:t>
      </w:r>
      <w:r>
        <w:rPr>
          <w:rFonts w:hint="eastAsia" w:ascii="宋体" w:hAnsi="宋体"/>
          <w:color w:val="auto"/>
          <w:sz w:val="24"/>
          <w:szCs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睢宁县魏集镇叶场社区宜居宜业和美乡村建设工程</w:t>
      </w:r>
      <w:r/>
    </w:p>
    <w:p>
      <w:pPr>
        <w:pStyle w:val="897"/>
        <w:ind w:firstLine="42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themeColor="text1"/>
          <w:sz w:val="24"/>
          <w:szCs w:val="24"/>
          <w:highlight w:val="none"/>
        </w:rPr>
        <w:t xml:space="preserve">2、项目地点：</w:t>
      </w:r>
      <w:r>
        <w:rPr>
          <w:rFonts w:hint="eastAsia" w:ascii="宋体" w:hAnsi="宋体" w:cs="宋体"/>
          <w:color w:val="000000" w:themeColor="text1"/>
          <w:sz w:val="24"/>
          <w:szCs w:val="24"/>
          <w:highlight w:val="none"/>
          <w:lang w:val="en-US" w:eastAsia="zh-CN"/>
        </w:rPr>
        <w:t xml:space="preserve">睢宁县魏集镇叶场小区</w:t>
      </w:r>
      <w:r>
        <w:rPr>
          <w:rFonts w:hint="eastAsia" w:ascii="宋体" w:hAnsi="宋体" w:cs="宋体"/>
          <w:color w:val="0000ff"/>
          <w:sz w:val="24"/>
          <w:szCs w:val="24"/>
          <w:highlight w:val="none"/>
          <w:lang w:val="en-US"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3、本项目主要内容：</w:t>
      </w:r>
      <w:r>
        <w:rPr>
          <w:rFonts w:hint="eastAsia" w:ascii="宋体" w:hAnsi="宋体" w:cs="宋体"/>
          <w:i w:val="0"/>
          <w:iCs w:val="0"/>
          <w:caps w:val="0"/>
          <w:color w:val="auto"/>
          <w:spacing w:val="0"/>
          <w:sz w:val="24"/>
          <w:szCs w:val="24"/>
          <w:highlight w:val="none"/>
          <w:lang w:val="en-US" w:eastAsia="zh-CN" w:bidi="ar"/>
        </w:rPr>
        <w:t xml:space="preserve">睢宁县魏集镇叶场社区宜居宜业和美乡村建设工程</w:t>
      </w:r>
      <w:r>
        <w:rPr>
          <w:rFonts w:hint="eastAsia" w:ascii="宋体" w:hAnsi="宋体" w:eastAsia="宋体" w:cs="宋体"/>
          <w:i w:val="0"/>
          <w:iCs w:val="0"/>
          <w:caps w:val="0"/>
          <w:color w:val="auto"/>
          <w:spacing w:val="0"/>
          <w:sz w:val="24"/>
          <w:szCs w:val="24"/>
          <w:highlight w:val="none"/>
          <w:lang w:val="en-US" w:eastAsia="zh-CN" w:bidi="ar"/>
        </w:rPr>
        <w:t xml:space="preserve">，具体详见</w:t>
      </w:r>
      <w:r>
        <w:rPr>
          <w:rFonts w:hint="eastAsia" w:ascii="宋体" w:hAnsi="宋体" w:cs="宋体"/>
          <w:i w:val="0"/>
          <w:iCs w:val="0"/>
          <w:caps w:val="0"/>
          <w:color w:val="auto"/>
          <w:spacing w:val="0"/>
          <w:sz w:val="24"/>
          <w:szCs w:val="24"/>
          <w:highlight w:val="none"/>
          <w:lang w:val="en-US" w:eastAsia="zh-CN" w:bidi="ar"/>
        </w:rPr>
        <w:t xml:space="preserve">磋商文件《采购需求》以及工程量清单所含全部内容</w:t>
      </w:r>
      <w:r>
        <w:rPr>
          <w:rFonts w:hint="eastAsia" w:ascii="宋体" w:hAnsi="宋体" w:eastAsia="宋体" w:cs="宋体"/>
          <w:i w:val="0"/>
          <w:iCs w:val="0"/>
          <w:caps w:val="0"/>
          <w:color w:val="auto"/>
          <w:spacing w:val="0"/>
          <w:sz w:val="24"/>
          <w:szCs w:val="24"/>
          <w:highlight w:val="none"/>
          <w:lang w:val="en-US" w:eastAsia="zh-CN" w:bidi="ar"/>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 w:name="_Hlk105172344"/>
      <w:r>
        <w:rPr>
          <w:rFonts w:hint="eastAsia" w:ascii="宋体" w:hAnsi="宋体" w:eastAsia="宋体" w:cs="宋体"/>
          <w:color w:val="auto"/>
          <w:sz w:val="24"/>
          <w:szCs w:val="24"/>
          <w:highlight w:val="none"/>
        </w:rPr>
        <w:t xml:space="preserve">4、承包方式：包工包料</w:t>
      </w:r>
      <w:r>
        <w:rPr>
          <w:rFonts w:hint="eastAsia" w:ascii="宋体" w:hAnsi="宋体" w:cs="宋体"/>
          <w:color w:val="auto"/>
          <w:sz w:val="24"/>
          <w:szCs w:val="24"/>
          <w:highlight w:val="none"/>
          <w:lang w:eastAsia="zh-CN"/>
        </w:rPr>
        <w:t xml:space="preserve">，不得分包与转包</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p>
    <w:p>
      <w:pPr>
        <w:ind w:firstLine="420"/>
        <w:keepLines w:val="0"/>
        <w:keepNext w:val="0"/>
        <w:pageBreakBefore w:val="0"/>
        <w:spacing w:line="360" w:lineRule="auto"/>
        <w:widowControl w:val="off"/>
        <w:rPr>
          <w:rFonts w:hint="eastAsia" w:ascii="宋体" w:hAnsi="宋体" w:eastAsia="宋体" w:cs="宋体"/>
          <w:color w:val="0000ff"/>
          <w:sz w:val="24"/>
          <w:szCs w:val="24"/>
          <w:highlight w:val="yellow"/>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工期：</w:t>
      </w:r>
      <w:r>
        <w:rPr>
          <w:rFonts w:hint="eastAsia" w:ascii="宋体" w:hAnsi="宋体" w:cs="宋体"/>
          <w:b/>
          <w:bCs/>
          <w:color w:val="000000" w:themeColor="text1"/>
          <w:sz w:val="24"/>
          <w:szCs w:val="24"/>
          <w:highlight w:val="none"/>
          <w:lang w:val="en-US" w:eastAsia="zh-CN"/>
        </w:rPr>
        <w:t xml:space="preserve">60</w:t>
      </w:r>
      <w:r>
        <w:rPr>
          <w:rFonts w:hint="eastAsia" w:ascii="宋体" w:hAnsi="宋体" w:eastAsia="宋体" w:cs="宋体"/>
          <w:b/>
          <w:bCs/>
          <w:color w:val="000000" w:themeColor="text1"/>
          <w:sz w:val="24"/>
          <w:szCs w:val="24"/>
          <w:highlight w:val="none"/>
        </w:rPr>
        <w:t xml:space="preserve">日历天</w:t>
      </w:r>
      <w:r>
        <w:rPr>
          <w:rFonts w:hint="eastAsia" w:ascii="宋体" w:hAnsi="宋体" w:eastAsia="宋体" w:cs="宋体"/>
          <w:color w:val="000000" w:themeColor="text1"/>
          <w:sz w:val="24"/>
          <w:szCs w:val="24"/>
          <w:highlight w:val="none"/>
        </w:rPr>
        <w:t xml:space="preserve">。</w:t>
      </w:r>
      <w:bookmarkEnd w:id="2"/>
      <w:r/>
      <w:r/>
    </w:p>
    <w:p>
      <w:pPr>
        <w:pStyle w:val="897"/>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、现场踏勘：自行踏勘现场。</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供应商自行对施工现场进行踏勘，以获取编制响应文件所需的现场信息资料。</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供应商对本磋商文件所作出的理解、推论和解释由其自己负责。</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由于现场踏勘没有进行或者不详细所导致的一切问题均由供应商自行负责。</w:t>
      </w:r>
      <w:r/>
    </w:p>
    <w:p>
      <w:pPr>
        <w:pStyle w:val="897"/>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供应商应承担现场踏勘的责任和风险，现场踏勘费用由供应商</w:t>
      </w:r>
      <w:r>
        <w:rPr>
          <w:rFonts w:hint="eastAsia" w:ascii="宋体" w:hAnsi="宋体" w:cs="宋体"/>
          <w:color w:val="auto"/>
          <w:sz w:val="24"/>
          <w:szCs w:val="24"/>
          <w:highlight w:val="none"/>
          <w:lang w:eastAsia="zh-CN"/>
        </w:rPr>
        <w:t xml:space="preserve">自行</w:t>
      </w:r>
      <w:r>
        <w:rPr>
          <w:rFonts w:hint="eastAsia" w:ascii="宋体" w:hAnsi="宋体" w:eastAsia="宋体" w:cs="宋体"/>
          <w:color w:val="auto"/>
          <w:sz w:val="24"/>
          <w:szCs w:val="24"/>
          <w:highlight w:val="none"/>
        </w:rPr>
        <w:t xml:space="preserve">承担。</w:t>
      </w:r>
      <w:r/>
    </w:p>
    <w:p>
      <w:pPr>
        <w:pStyle w:val="897"/>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7"/>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三、工程量清单：另附（详见本项目采购公告附件）</w:t>
      </w:r>
      <w:r/>
    </w:p>
    <w:p>
      <w:pPr>
        <w:pStyle w:val="897"/>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《已标价的工程量清单》报价要求</w:t>
      </w:r>
      <w:bookmarkEnd w:id="1"/>
      <w:r/>
      <w:r/>
    </w:p>
    <w:p>
      <w:pPr>
        <w:ind w:firstLine="48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1、响应报价内容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36"/>
          <w:highlight w:val="none"/>
          <w:lang w:val="en-US" w:eastAsia="zh-CN"/>
        </w:rPr>
        <w:t xml:space="preserve">分部分项</w:t>
      </w:r>
      <w:r>
        <w:rPr>
          <w:rFonts w:hint="eastAsia" w:ascii="宋体" w:hAnsi="宋体" w:cs="宋体"/>
          <w:color w:val="auto"/>
          <w:sz w:val="24"/>
          <w:szCs w:val="36"/>
          <w:highlight w:val="none"/>
        </w:rPr>
        <w:t xml:space="preserve">内容及数量，否则视为不响应竞争性磋商文件。</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清单项目中特征描述不全的工序，如图纸已明确或已指明引用规范、图集等或是常规工艺必须的工序，应包括在报价中。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cs="宋体"/>
          <w:color w:val="auto"/>
          <w:sz w:val="24"/>
          <w:szCs w:val="36"/>
          <w:highlight w:val="none"/>
          <w:lang w:eastAsia="zh-CN"/>
        </w:rPr>
        <w:t xml:space="preserve">及</w:t>
      </w:r>
      <w:r>
        <w:rPr>
          <w:rFonts w:hint="eastAsia" w:ascii="宋体" w:hAnsi="宋体" w:cs="宋体"/>
          <w:color w:val="auto"/>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8</w:t>
      </w:r>
      <w:r>
        <w:rPr>
          <w:rFonts w:hint="eastAsia" w:ascii="宋体" w:hAnsi="宋体" w:cs="宋体"/>
          <w:color w:val="auto"/>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9</w:t>
      </w:r>
      <w:r>
        <w:rPr>
          <w:rFonts w:hint="eastAsia" w:ascii="宋体" w:hAnsi="宋体" w:cs="宋体"/>
          <w:color w:val="auto"/>
          <w:sz w:val="24"/>
          <w:szCs w:val="24"/>
          <w:highlight w:val="none"/>
        </w:rPr>
        <w:t xml:space="preserve">垃圾</w:t>
      </w:r>
      <w:r>
        <w:rPr>
          <w:rFonts w:hint="eastAsia" w:ascii="宋体" w:hAnsi="宋体" w:cs="宋体"/>
          <w:color w:val="auto"/>
          <w:sz w:val="24"/>
          <w:szCs w:val="36"/>
          <w:highlight w:val="none"/>
        </w:rPr>
        <w:t xml:space="preserve">外运，在报价中综合考虑。</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2、投标报价方式</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2.1本工程采用</w:t>
      </w:r>
      <w:r>
        <w:rPr>
          <w:rFonts w:hint="eastAsia" w:ascii="宋体" w:hAnsi="宋体" w:cs="宋体"/>
          <w:b/>
          <w:bCs/>
          <w:color w:val="auto"/>
          <w:sz w:val="24"/>
          <w:szCs w:val="36"/>
          <w:highlight w:val="none"/>
        </w:rPr>
        <w:t xml:space="preserve">固定单价合同</w:t>
      </w:r>
      <w:r>
        <w:rPr>
          <w:rFonts w:hint="eastAsia" w:ascii="宋体" w:hAnsi="宋体" w:cs="宋体"/>
          <w:color w:val="auto"/>
          <w:sz w:val="24"/>
          <w:szCs w:val="36"/>
          <w:highlight w:val="none"/>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2.2材料风险约定：</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2.2.1对于法律、法规、规章或有关政策出台导致工程税金、规费等发生变化的，应按照有关规定执行。</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3、报价的计价方法</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本工程项目采用</w:t>
      </w:r>
      <w:r>
        <w:rPr>
          <w:rFonts w:hint="eastAsia" w:ascii="宋体" w:hAnsi="宋体" w:cs="宋体"/>
          <w:b/>
          <w:bCs/>
          <w:color w:val="auto"/>
          <w:sz w:val="24"/>
          <w:szCs w:val="36"/>
          <w:highlight w:val="none"/>
        </w:rPr>
        <w:t xml:space="preserve">工程量清单计价</w:t>
      </w:r>
      <w:r>
        <w:rPr>
          <w:rFonts w:hint="eastAsia" w:ascii="宋体" w:hAnsi="宋体" w:cs="宋体"/>
          <w:color w:val="auto"/>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4、报价编制依据及要求：</w:t>
      </w:r>
      <w:r>
        <w:rPr>
          <w:rFonts w:hint="eastAsia" w:ascii="宋体" w:hAnsi="宋体" w:cs="宋体"/>
          <w:b/>
          <w:bCs/>
          <w:color w:val="auto"/>
          <w:sz w:val="24"/>
          <w:szCs w:val="36"/>
          <w:highlight w:val="none"/>
          <w:u w:val="single"/>
        </w:rPr>
        <w:t xml:space="preserve">详见编制说明</w:t>
      </w:r>
      <w:r>
        <w:rPr>
          <w:rFonts w:hint="eastAsia" w:ascii="宋体" w:hAnsi="宋体" w:cs="宋体"/>
          <w:color w:val="auto"/>
          <w:sz w:val="24"/>
          <w:szCs w:val="36"/>
          <w:highlight w:val="none"/>
        </w:rPr>
        <w:t xml:space="preserve">。</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五</w:t>
      </w:r>
      <w:r>
        <w:rPr>
          <w:rFonts w:hint="eastAsia" w:ascii="宋体" w:hAnsi="宋体" w:cs="宋体"/>
          <w:b/>
          <w:bCs/>
          <w:color w:val="auto"/>
          <w:sz w:val="24"/>
          <w:szCs w:val="36"/>
          <w:highlight w:val="none"/>
        </w:rPr>
        <w:t xml:space="preserve">、低于成本报价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在</w:t>
      </w:r>
      <w:r>
        <w:rPr>
          <w:rFonts w:hint="eastAsia" w:ascii="宋体" w:hAnsi="宋体" w:cs="宋体"/>
          <w:color w:val="auto"/>
          <w:sz w:val="24"/>
          <w:szCs w:val="36"/>
          <w:highlight w:val="none"/>
          <w:lang w:val="en-US" w:eastAsia="zh-CN"/>
        </w:rPr>
        <w:t xml:space="preserve">磋商</w:t>
      </w:r>
      <w:r>
        <w:rPr>
          <w:rFonts w:hint="eastAsia" w:ascii="宋体" w:hAnsi="宋体" w:cs="宋体"/>
          <w:color w:val="auto"/>
          <w:sz w:val="24"/>
          <w:szCs w:val="36"/>
          <w:highlight w:val="none"/>
        </w:rPr>
        <w:t xml:space="preserve">过程中，</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认定该供应商以低于成本报价，其响应文件应作无效响应文件处理。</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成员可以书面方式阐述其不同意见和理由，拒绝签字且不陈述其不同意见和理由的，视为同意。</w:t>
      </w:r>
      <w:r/>
    </w:p>
    <w:p>
      <w:pPr>
        <w:pStyle w:val="911"/>
        <w:ind w:firstLine="482"/>
        <w:keepLines w:val="0"/>
        <w:keepNext w:val="0"/>
        <w:pageBreakBefore w:val="0"/>
        <w:spacing w:after="0" w:line="360" w:lineRule="auto"/>
        <w:rPr>
          <w:rFonts w:hint="eastAsia"/>
        </w:rPr>
        <w:outlineLvl w:val="9"/>
      </w:pPr>
      <w:r>
        <w:rPr>
          <w:rFonts w:hint="eastAsia" w:ascii="宋体" w:hAnsi="宋体" w:cs="宋体"/>
          <w:b/>
          <w:bCs/>
          <w:color w:val="auto"/>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六</w:t>
      </w:r>
      <w:r>
        <w:rPr>
          <w:rFonts w:hint="eastAsia" w:ascii="宋体" w:hAnsi="宋体" w:cs="宋体"/>
          <w:b/>
          <w:bCs/>
          <w:color w:val="auto"/>
          <w:sz w:val="24"/>
          <w:szCs w:val="36"/>
          <w:highlight w:val="none"/>
        </w:rPr>
        <w:t xml:space="preserve">、项目相关要求：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七</w:t>
      </w:r>
      <w:r>
        <w:rPr>
          <w:rFonts w:hint="eastAsia" w:ascii="宋体" w:hAnsi="宋体" w:cs="宋体"/>
          <w:b/>
          <w:bCs/>
          <w:color w:val="auto"/>
          <w:sz w:val="24"/>
          <w:szCs w:val="36"/>
          <w:highlight w:val="none"/>
        </w:rPr>
        <w:t xml:space="preserve">、服务要求：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3、供应商需根据本项目特征及自身情况编制施工组织设计。</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36"/>
          <w:highlight w:val="none"/>
          <w:lang w:val="en-US" w:eastAsia="zh-CN"/>
        </w:rPr>
        <w:t xml:space="preserve">八</w:t>
      </w:r>
      <w:r>
        <w:rPr>
          <w:rFonts w:hint="eastAsia" w:ascii="宋体" w:hAnsi="宋体" w:cs="宋体"/>
          <w:b/>
          <w:bCs/>
          <w:color w:val="auto"/>
          <w:sz w:val="24"/>
          <w:szCs w:val="36"/>
          <w:highlight w:val="none"/>
        </w:rPr>
        <w:t xml:space="preserve">、其他要求：见《磋商文件》附件：8、磋商文件《拟签订的合同文本</w:t>
      </w:r>
      <w:r>
        <w:rPr>
          <w:rFonts w:hint="eastAsia" w:ascii="宋体" w:hAnsi="宋体" w:cs="宋体"/>
          <w:b/>
          <w:bCs/>
          <w:color w:val="auto"/>
          <w:sz w:val="24"/>
          <w:szCs w:val="36"/>
          <w:highlight w:val="none"/>
          <w:lang w:eastAsia="zh-CN"/>
        </w:rPr>
        <w:t xml:space="preserve">》《</w:t>
      </w:r>
      <w:r>
        <w:rPr>
          <w:rFonts w:hint="eastAsia" w:ascii="宋体" w:hAnsi="宋体" w:cs="宋体"/>
          <w:b/>
          <w:bCs/>
          <w:color w:val="auto"/>
          <w:sz w:val="24"/>
          <w:szCs w:val="36"/>
          <w:highlight w:val="none"/>
        </w:rPr>
        <w:t xml:space="preserve">工程量清单》。</w:t>
      </w:r>
      <w:r/>
    </w:p>
    <w:p>
      <w:pPr>
        <w:pStyle w:val="898"/>
        <w:rPr>
          <w:rFonts w:hint="eastAsia" w:ascii="宋体" w:hAnsi="宋体" w:eastAsia="宋体" w:cs="宋体"/>
          <w:color w:val="auto"/>
          <w:sz w:val="24"/>
          <w:szCs w:val="24"/>
          <w:highlight w:val="none"/>
        </w:rPr>
      </w:pPr>
      <w:r>
        <w:rPr>
          <w:rStyle w:val="1316"/>
          <w:rFonts w:ascii="宋体" w:hAnsi="宋体"/>
          <w:color w:val="auto"/>
          <w:sz w:val="24"/>
          <w:szCs w:val="24"/>
          <w:highlight w:val="none"/>
        </w:rPr>
        <w:br w:type="page" w:clear="all"/>
      </w:r>
      <w:r/>
    </w:p>
    <w:p>
      <w:pPr>
        <w:pStyle w:val="900"/>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1095"/>
        <w:numPr>
          <w:ilvl w:val="0"/>
          <w:numId w:val="0"/>
        </w:numPr>
        <w:rPr>
          <w:color w:val="auto"/>
          <w:highlight w:val="none"/>
        </w:rPr>
      </w:pPr>
      <w:r>
        <w:rPr>
          <w:color w:val="auto"/>
          <w:highlight w:val="none"/>
        </w:rPr>
      </w:r>
      <w:r/>
    </w:p>
    <w:p>
      <w:pPr>
        <w:pStyle w:val="897"/>
        <w:jc w:val="left"/>
        <w:spacing w:line="360" w:lineRule="auto"/>
        <w:widowControl w:val="off"/>
        <w:rPr>
          <w:rStyle w:val="1316"/>
          <w:rFonts w:ascii="宋体" w:hAnsi="宋体"/>
          <w:color w:val="auto"/>
          <w:sz w:val="24"/>
          <w:highlight w:val="none"/>
        </w:rPr>
      </w:pPr>
      <w:r>
        <w:rPr>
          <w:rFonts w:ascii="宋体" w:hAnsi="宋体"/>
          <w:color w:val="auto"/>
          <w:sz w:val="24"/>
          <w:highlight w:val="none"/>
        </w:rPr>
        <w:t xml:space="preserve">（本次为首次报价）                              </w:t>
      </w:r>
      <w:r/>
    </w:p>
    <w:p>
      <w:pPr>
        <w:pStyle w:val="897"/>
        <w:jc w:val="left"/>
        <w:spacing w:line="360"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项目编号：</w:t>
      </w:r>
      <w:r>
        <w:rPr>
          <w:rStyle w:val="1316"/>
          <w:rFonts w:hint="eastAsia" w:ascii="宋体" w:hAnsi="宋体"/>
          <w:color w:val="auto"/>
          <w:sz w:val="24"/>
          <w:highlight w:val="none"/>
        </w:rPr>
        <w:t xml:space="preserve">JSZC-320324-XZHH-C2025-0015</w:t>
      </w:r>
      <w:r>
        <w:rPr>
          <w:rStyle w:val="1316"/>
          <w:rFonts w:ascii="宋体" w:hAnsi="宋体"/>
          <w:color w:val="auto"/>
          <w:sz w:val="24"/>
          <w:highlight w:val="none"/>
        </w:rPr>
        <w:t xml:space="preserve">                    货币单位：人民币元</w:t>
      </w:r>
      <w:r/>
    </w:p>
    <w:tbl>
      <w:tblPr>
        <w:tblStyle w:val="885"/>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睢宁县魏集镇叶场社区宜居宜业和美乡村建设工程</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7"/>
        <w:spacing w:line="360" w:lineRule="auto"/>
        <w:widowControl w:val="off"/>
        <w:rPr>
          <w:rFonts w:ascii="宋体" w:hAnsi="宋体"/>
          <w:color w:val="auto"/>
          <w:sz w:val="24"/>
          <w:highlight w:val="none"/>
        </w:rPr>
      </w:pPr>
      <w:r>
        <w:rPr>
          <w:rFonts w:ascii="宋体" w:hAnsi="宋体"/>
          <w:color w:val="auto"/>
          <w:sz w:val="24"/>
          <w:highlight w:val="none"/>
        </w:rPr>
      </w:r>
      <w:r/>
    </w:p>
    <w:p>
      <w:pPr>
        <w:pStyle w:val="897"/>
        <w:ind w:firstLine="480"/>
        <w:jc w:val="left"/>
        <w:spacing w:line="440" w:lineRule="exact"/>
        <w:widowControl w:val="off"/>
        <w:rPr>
          <w:rStyle w:val="1316"/>
          <w:rFonts w:ascii="宋体" w:hAnsi="宋体"/>
          <w:color w:val="auto"/>
          <w:sz w:val="24"/>
          <w:highlight w:val="none"/>
        </w:rPr>
      </w:pPr>
      <w:r>
        <w:rPr>
          <w:rStyle w:val="1316"/>
          <w:rFonts w:ascii="宋体" w:hAnsi="宋体"/>
          <w:color w:val="auto"/>
          <w:sz w:val="24"/>
          <w:highlight w:val="none"/>
        </w:rPr>
        <w:t xml:space="preserve">供应商承诺：  1、本报价（总价）为供应商本企业提供的服务。</w:t>
      </w:r>
      <w:r/>
    </w:p>
    <w:p>
      <w:pPr>
        <w:pStyle w:val="897"/>
        <w:jc w:val="left"/>
        <w:spacing w:line="400" w:lineRule="exact"/>
        <w:widowControl w:val="off"/>
        <w:rPr>
          <w:rStyle w:val="131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7"/>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报价说明：</w:t>
      </w:r>
      <w:r/>
    </w:p>
    <w:p>
      <w:pPr>
        <w:pStyle w:val="897"/>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1、报价包括完成项目的所有费用。采购人不再支付报价以外的任何费用。</w:t>
      </w:r>
      <w:r/>
    </w:p>
    <w:p>
      <w:pPr>
        <w:pStyle w:val="897"/>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2、报价以总价为准，大小写不一致以大写为准；</w:t>
      </w:r>
      <w:r/>
    </w:p>
    <w:p>
      <w:pPr>
        <w:pStyle w:val="897"/>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3、偏离说明：详见《偏离表》；</w:t>
      </w:r>
      <w:r/>
    </w:p>
    <w:p>
      <w:pPr>
        <w:pStyle w:val="897"/>
        <w:ind w:firstLine="482"/>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00"/>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900"/>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911"/>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911"/>
        <w:spacing w:after="0" w:line="360" w:lineRule="auto"/>
        <w:widowControl w:val="off"/>
        <w:rPr>
          <w:rFonts w:ascii="宋体" w:hAnsi="宋体"/>
          <w:color w:val="auto"/>
          <w:sz w:val="24"/>
          <w:szCs w:val="24"/>
          <w:highlight w:val="none"/>
        </w:rPr>
      </w:pPr>
      <w:r/>
      <w:bookmarkStart w:id="3" w:name="_Hlk105167482"/>
      <w:r/>
      <w:r/>
    </w:p>
    <w:p>
      <w:pPr>
        <w:pStyle w:val="911"/>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3"/>
      <w:r/>
      <w:r/>
    </w:p>
    <w:p>
      <w:pPr>
        <w:pStyle w:val="90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睢宁县魏集镇叶场社区宜居宜业和美乡村建设工程</w:t>
      </w:r>
      <w:r>
        <w:rPr>
          <w:rFonts w:ascii="宋体" w:hAnsi="宋体"/>
          <w:color w:val="auto"/>
          <w:sz w:val="24"/>
          <w:highlight w:val="none"/>
          <w:u w:val="single"/>
        </w:rPr>
        <w:t xml:space="preserve">               </w:t>
      </w:r>
      <w:r/>
    </w:p>
    <w:p>
      <w:pPr>
        <w:pStyle w:val="900"/>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JSZC-320324-XZHH-C2025-0015</w:t>
      </w:r>
      <w:r>
        <w:rPr>
          <w:rFonts w:ascii="宋体" w:hAnsi="宋体"/>
          <w:color w:val="auto"/>
          <w:sz w:val="24"/>
          <w:highlight w:val="none"/>
        </w:rPr>
        <w:t xml:space="preserve">                 货币单位：人民币元</w:t>
      </w:r>
      <w:r/>
    </w:p>
    <w:p>
      <w:pPr>
        <w:pStyle w:val="90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6"/>
        <w:ind w:left="0"/>
        <w:jc w:val="center"/>
        <w:widowControl w:val="off"/>
        <w:rPr>
          <w:rFonts w:ascii="宋体"/>
          <w:color w:val="auto"/>
          <w:sz w:val="28"/>
          <w:szCs w:val="28"/>
          <w:highlight w:val="none"/>
        </w:rPr>
      </w:pPr>
      <w:r>
        <w:rPr>
          <w:rFonts w:ascii="宋体"/>
          <w:color w:val="auto"/>
          <w:sz w:val="28"/>
          <w:szCs w:val="28"/>
          <w:highlight w:val="none"/>
        </w:rPr>
      </w:r>
      <w:r/>
    </w:p>
    <w:p>
      <w:pPr>
        <w:pStyle w:val="900"/>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900"/>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900"/>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0"/>
        <w:ind w:firstLine="480"/>
        <w:rPr>
          <w:rFonts w:ascii="宋体" w:hAnsi="宋体"/>
          <w:color w:val="auto"/>
          <w:sz w:val="24"/>
          <w:highlight w:val="none"/>
          <w:u w:val="single"/>
        </w:rPr>
      </w:pPr>
      <w:r>
        <w:rPr>
          <w:rFonts w:ascii="宋体" w:hAnsi="宋体"/>
          <w:color w:val="auto"/>
          <w:sz w:val="24"/>
          <w:highlight w:val="none"/>
          <w:u w:val="single"/>
        </w:rPr>
      </w:r>
      <w:r/>
    </w:p>
    <w:p>
      <w:pPr>
        <w:pStyle w:val="900"/>
        <w:ind w:firstLine="480"/>
        <w:rPr>
          <w:rFonts w:ascii="宋体" w:hAnsi="宋体"/>
          <w:color w:val="auto"/>
          <w:sz w:val="24"/>
          <w:highlight w:val="none"/>
        </w:rPr>
      </w:pPr>
      <w:r>
        <w:rPr>
          <w:rFonts w:ascii="宋体" w:hAnsi="宋体"/>
          <w:color w:val="auto"/>
          <w:sz w:val="24"/>
          <w:highlight w:val="none"/>
        </w:rPr>
      </w:r>
      <w:r/>
    </w:p>
    <w:p>
      <w:pPr>
        <w:pStyle w:val="900"/>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900"/>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900"/>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900"/>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900"/>
        <w:jc w:val="center"/>
        <w:spacing w:line="380" w:lineRule="exact"/>
        <w:rPr>
          <w:rFonts w:ascii="宋体" w:hAnsi="宋体"/>
          <w:b/>
          <w:bCs/>
          <w:color w:val="auto"/>
          <w:sz w:val="36"/>
          <w:highlight w:val="none"/>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900"/>
        <w:spacing w:line="38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JSZC-320324-XZHH-C2025-0015</w:t>
      </w:r>
      <w:r/>
    </w:p>
    <w:p>
      <w:pPr>
        <w:pStyle w:val="900"/>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睢宁县魏集镇叶场社区宜居宜业和美乡村建设工程</w:t>
      </w:r>
      <w:r/>
    </w:p>
    <w:tbl>
      <w:tblPr>
        <w:tblStyle w:val="885"/>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900"/>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900"/>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900"/>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0"/>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8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950"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技术负责人</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造价管理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质量管理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材料管理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安全管理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bookmarkStart w:id="33" w:name="_GoBack"/>
      <w:r/>
      <w:bookmarkEnd w:id="33"/>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睢宁县魏集镇叶场社区宜居宜业和美乡村建设工程</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JSZC-320324-XZHH-C2025-0015</w:t>
      </w:r>
      <w:r/>
    </w:p>
    <w:tbl>
      <w:tblPr>
        <w:tblStyle w:val="885"/>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900"/>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900"/>
        <w:jc w:val="center"/>
        <w:spacing w:line="380" w:lineRule="exact"/>
        <w:rPr>
          <w:b/>
          <w:color w:val="auto"/>
          <w:sz w:val="30"/>
          <w:szCs w:val="30"/>
          <w:highlight w:val="none"/>
        </w:rPr>
      </w:pPr>
      <w:r>
        <w:rPr>
          <w:b/>
          <w:color w:val="auto"/>
          <w:sz w:val="30"/>
          <w:szCs w:val="30"/>
          <w:highlight w:val="none"/>
        </w:rPr>
      </w:r>
      <w:r/>
    </w:p>
    <w:p>
      <w:pPr>
        <w:pStyle w:val="93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911"/>
        <w:widowControl w:val="off"/>
        <w:rPr>
          <w:rFonts w:ascii="宋体" w:hAnsi="宋体"/>
          <w:bCs/>
          <w:color w:val="auto"/>
          <w:highlight w:val="none"/>
        </w:rPr>
      </w:pPr>
      <w:r>
        <w:rPr>
          <w:rFonts w:ascii="宋体" w:hAnsi="宋体"/>
          <w:bCs/>
          <w:color w:val="auto"/>
          <w:highlight w:val="none"/>
        </w:rPr>
      </w:r>
      <w:r/>
    </w:p>
    <w:p>
      <w:pPr>
        <w:pStyle w:val="897"/>
        <w:rPr>
          <w:color w:val="auto"/>
          <w:highlight w:val="none"/>
        </w:rPr>
      </w:pPr>
      <w:r>
        <w:rPr>
          <w:color w:val="auto"/>
          <w:highlight w:val="none"/>
        </w:rPr>
      </w:r>
      <w:r/>
    </w:p>
    <w:p>
      <w:pPr>
        <w:pStyle w:val="911"/>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睢宁县魏集镇叶场社区宜居宜业和美乡村建设工程</w:t>
      </w:r>
      <w:r/>
    </w:p>
    <w:p>
      <w:pPr>
        <w:pStyle w:val="911"/>
        <w:ind w:left="800"/>
        <w:keepLines w:val="0"/>
        <w:keepNext w:val="0"/>
        <w:pageBreakBefore w:val="0"/>
        <w:spacing w:after="0" w:line="360" w:lineRule="auto"/>
        <w:widowControl w:val="off"/>
        <w:rPr>
          <w:rFonts w:eastAsia="宋体"/>
          <w:color w:val="auto"/>
          <w:highlight w:val="none"/>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JSZC-320324-XZHH-C2025-0015</w:t>
      </w:r>
      <w:r/>
    </w:p>
    <w:p>
      <w:pPr>
        <w:pStyle w:val="911"/>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睢宁县魏集镇人民政府</w:t>
      </w:r>
      <w:r>
        <w:rPr>
          <w:rFonts w:asciiTheme="minorEastAsia" w:hAnsiTheme="minorEastAsia" w:eastAsiaTheme="minorEastAsia" w:cstheme="minorEastAsia"/>
          <w:bCs/>
          <w:color w:val="auto"/>
          <w:sz w:val="24"/>
          <w:szCs w:val="24"/>
          <w:highlight w:val="none"/>
          <w:u w:val="none"/>
        </w:rPr>
        <w:t xml:space="preserve"> </w:t>
      </w:r>
      <w:r/>
    </w:p>
    <w:p>
      <w:pPr>
        <w:pStyle w:val="911"/>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911"/>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7"/>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7"/>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7"/>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3"/>
        <w:jc w:val="center"/>
        <w:keepLines w:val="0"/>
        <w:keepNext w:val="0"/>
        <w:widowControl w:val="off"/>
        <w:rPr>
          <w:rFonts w:ascii="宋体" w:hAnsi="宋体" w:eastAsia="宋体"/>
          <w:color w:val="auto"/>
          <w:sz w:val="21"/>
          <w:szCs w:val="21"/>
          <w:highlight w:val="none"/>
        </w:rPr>
      </w:pPr>
      <w:r/>
      <w:bookmarkStart w:id="4" w:name="_Toc498006744"/>
      <w:r/>
      <w:r/>
    </w:p>
    <w:p>
      <w:pPr>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GF—2017—0201</w:t>
      </w:r>
      <w:r>
        <w:rPr>
          <w:rFonts w:hint="eastAsia" w:ascii="宋体" w:hAnsi="宋体"/>
          <w:bCs/>
          <w:color w:val="auto"/>
          <w:sz w:val="30"/>
          <w:szCs w:val="30"/>
          <w:highlight w:val="none"/>
          <w:lang w:eastAsia="zh-CN"/>
        </w:rPr>
        <w:t xml:space="preserve">)</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5" w:name="_Toc21661"/>
      <w:r>
        <w:rPr>
          <w:rFonts w:ascii="华文中宋" w:hAnsi="华文中宋" w:eastAsia="华文中宋"/>
          <w:b/>
          <w:bCs/>
          <w:color w:val="auto"/>
          <w:sz w:val="56"/>
          <w:szCs w:val="56"/>
          <w:highlight w:val="none"/>
        </w:rPr>
        <w:t xml:space="preserve">（示范文本）</w:t>
      </w:r>
      <w:bookmarkEnd w:id="5"/>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6" w:name="_Toc173"/>
      <w:r/>
      <w:bookmarkStart w:id="7" w:name="_Toc19185"/>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6"/>
      <w:r/>
      <w:bookmarkEnd w:id="7"/>
      <w:r/>
      <w:r/>
    </w:p>
    <w:p>
      <w:pPr>
        <w:pStyle w:val="1103"/>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898"/>
        <w:ind w:left="0" w:right="0"/>
        <w:rPr>
          <w:rFonts w:eastAsia="宋体"/>
          <w:color w:val="auto"/>
          <w:highlight w:val="none"/>
        </w:rPr>
      </w:pPr>
      <w:r>
        <w:rPr>
          <w:rFonts w:eastAsia="宋体"/>
          <w:color w:val="auto"/>
          <w:highlight w:val="none"/>
        </w:rPr>
      </w:r>
      <w:r/>
    </w:p>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1103"/>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Theme="minorEastAsia" w:hAnsiTheme="minorEastAsia" w:eastAsiaTheme="minorEastAsia" w:cstheme="minorEastAsia"/>
          <w:color w:val="auto"/>
          <w:sz w:val="24"/>
          <w:szCs w:val="24"/>
          <w:highlight w:val="none"/>
        </w:rPr>
        <w:t xml:space="preserve">第一部分 合同协议书</w:t>
      </w:r>
      <w:bookmarkEnd w:id="4"/>
      <w:r/>
      <w:r/>
    </w:p>
    <w:p>
      <w:pPr>
        <w:pStyle w:val="897"/>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val="0"/>
          <w:bCs/>
          <w:color w:val="auto"/>
          <w:sz w:val="24"/>
          <w:szCs w:val="24"/>
          <w:highlight w:val="none"/>
          <w:u w:val="single"/>
          <w:lang w:eastAsia="zh-CN"/>
        </w:rPr>
        <w:t xml:space="preserve">睢宁县魏集镇人民政府</w:t>
      </w:r>
      <w:r>
        <w:rPr>
          <w:rFonts w:asciiTheme="minorEastAsia" w:hAnsiTheme="minorEastAsia" w:eastAsiaTheme="minorEastAsia" w:cstheme="minorEastAsia"/>
          <w:b w:val="0"/>
          <w:bCs/>
          <w:color w:val="auto"/>
          <w:sz w:val="24"/>
          <w:szCs w:val="24"/>
          <w:highlight w:val="none"/>
          <w:u w:val="single"/>
        </w:rPr>
        <w:t xml:space="preserve">  </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p>
    <w:p>
      <w:pPr>
        <w:pStyle w:val="897"/>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承包人（全称）：</w:t>
      </w:r>
      <w:r>
        <w:rPr>
          <w:rFonts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eastAsia="zh-CN"/>
        </w:rPr>
        <w:t xml:space="preserve">睢宁县魏集镇叶场社区宜居宜业和美乡村建设工程</w:t>
      </w:r>
      <w:r>
        <w:rPr>
          <w:rFonts w:hint="eastAsia" w:ascii="宋体" w:hAnsi="宋体" w:eastAsia="宋体" w:cs="宋体"/>
          <w:color w:val="auto"/>
          <w:sz w:val="22"/>
          <w:szCs w:val="22"/>
          <w:highlight w:val="none"/>
        </w:rPr>
        <w:t xml:space="preserve">施工及有关事项协商一致，共同达成如下协议：</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一、工程概况</w:t>
      </w:r>
      <w:r/>
    </w:p>
    <w:p>
      <w:pPr>
        <w:pStyle w:val="897"/>
        <w:ind w:firstLine="440"/>
        <w:keepLines w:val="0"/>
        <w:keepNext w:val="0"/>
        <w:pageBreakBefore w:val="0"/>
        <w:spacing w:line="360" w:lineRule="auto"/>
        <w:widowControl w:val="off"/>
        <w:rPr>
          <w:rFonts w:hint="eastAsia" w:ascii="宋体" w:hAnsi="宋体" w:eastAsia="宋体" w:cs="宋体"/>
          <w:color w:val="0000ff"/>
          <w:sz w:val="22"/>
          <w:szCs w:val="22"/>
          <w:highlight w:val="none"/>
          <w:u w:val="single"/>
        </w:rPr>
      </w:pPr>
      <w:r>
        <w:rPr>
          <w:rFonts w:hint="eastAsia" w:ascii="宋体" w:hAnsi="宋体" w:eastAsia="宋体" w:cs="宋体"/>
          <w:bCs/>
          <w:color w:val="0000ff"/>
          <w:sz w:val="22"/>
          <w:szCs w:val="22"/>
          <w:highlight w:val="none"/>
        </w:rPr>
        <w:t xml:space="preserve">1.工程名称</w:t>
      </w:r>
      <w:r>
        <w:rPr>
          <w:rFonts w:hint="eastAsia" w:ascii="宋体" w:hAnsi="宋体" w:eastAsia="宋体" w:cs="宋体"/>
          <w:color w:val="0000ff"/>
          <w:sz w:val="22"/>
          <w:szCs w:val="22"/>
          <w:highlight w:val="none"/>
        </w:rPr>
        <w:t xml:space="preserve">：</w:t>
      </w:r>
      <w:r>
        <w:rPr>
          <w:rFonts w:hint="eastAsia" w:ascii="宋体" w:hAnsi="宋体" w:cs="宋体"/>
          <w:color w:val="0000ff"/>
          <w:sz w:val="22"/>
          <w:szCs w:val="22"/>
          <w:highlight w:val="none"/>
          <w:u w:val="single"/>
          <w:lang w:eastAsia="zh-CN"/>
        </w:rPr>
        <w:t xml:space="preserve">睢宁县魏集镇叶场社区宜居宜业和美乡村建设工程</w:t>
      </w:r>
      <w:r/>
    </w:p>
    <w:p>
      <w:pPr>
        <w:pStyle w:val="897"/>
        <w:ind w:firstLine="440"/>
        <w:keepLines w:val="0"/>
        <w:keepNext w:val="0"/>
        <w:pageBreakBefore w:val="0"/>
        <w:spacing w:line="360" w:lineRule="auto"/>
        <w:widowControl w:val="off"/>
        <w:rPr>
          <w:rFonts w:hint="eastAsia" w:ascii="宋体" w:hAnsi="宋体" w:cs="宋体"/>
          <w:color w:val="0000ff"/>
          <w:sz w:val="22"/>
          <w:szCs w:val="22"/>
          <w:highlight w:val="none"/>
          <w:u w:val="single"/>
          <w:lang w:val="en-US" w:eastAsia="zh-CN"/>
        </w:rPr>
      </w:pPr>
      <w:r>
        <w:rPr>
          <w:rFonts w:hint="eastAsia" w:ascii="宋体" w:hAnsi="宋体" w:eastAsia="宋体" w:cs="宋体"/>
          <w:bCs/>
          <w:color w:val="0000ff"/>
          <w:sz w:val="22"/>
          <w:szCs w:val="22"/>
          <w:highlight w:val="none"/>
        </w:rPr>
        <w:t xml:space="preserve">2.工程地点：</w:t>
      </w:r>
      <w:r>
        <w:rPr>
          <w:rFonts w:hint="eastAsia" w:ascii="宋体" w:hAnsi="宋体" w:cs="宋体"/>
          <w:color w:val="0000ff"/>
          <w:sz w:val="22"/>
          <w:szCs w:val="22"/>
          <w:highlight w:val="none"/>
          <w:u w:val="single"/>
          <w:lang w:val="en-US" w:eastAsia="zh-CN"/>
        </w:rPr>
        <w:t xml:space="preserve">睢宁县魏集镇叶场社区</w:t>
      </w:r>
      <w:r/>
    </w:p>
    <w:p>
      <w:pPr>
        <w:pStyle w:val="897"/>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3.资金来源：</w:t>
      </w:r>
      <w:r>
        <w:rPr>
          <w:rFonts w:hint="eastAsia" w:ascii="宋体" w:hAnsi="宋体" w:eastAsia="宋体" w:cs="宋体"/>
          <w:color w:val="auto"/>
          <w:sz w:val="22"/>
          <w:szCs w:val="22"/>
          <w:highlight w:val="none"/>
          <w:u w:val="single"/>
        </w:rPr>
        <w:t xml:space="preserve">财政资金</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已落实。</w:t>
      </w:r>
      <w:r>
        <w:rPr>
          <w:rFonts w:hint="eastAsia" w:ascii="宋体" w:hAnsi="宋体" w:eastAsia="宋体" w:cs="宋体"/>
          <w:color w:val="auto"/>
          <w:sz w:val="22"/>
          <w:szCs w:val="22"/>
          <w:highlight w:val="none"/>
          <w:u w:val="single"/>
        </w:rPr>
        <w:t xml:space="preserve">                      </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.工程内容：</w:t>
      </w:r>
      <w:r>
        <w:rPr>
          <w:rFonts w:hint="eastAsia" w:ascii="宋体" w:hAnsi="宋体" w:eastAsia="宋体" w:cs="宋体"/>
          <w:bCs/>
          <w:color w:val="auto"/>
          <w:sz w:val="22"/>
          <w:szCs w:val="22"/>
          <w:highlight w:val="none"/>
          <w:u w:val="single"/>
          <w:lang w:val="en-US" w:eastAsia="zh-CN"/>
        </w:rPr>
        <w:t xml:space="preserve">详见工程量清单</w:t>
      </w:r>
      <w:r>
        <w:rPr>
          <w:rFonts w:hint="eastAsia" w:ascii="宋体" w:hAnsi="宋体" w:eastAsia="宋体" w:cs="宋体"/>
          <w:i w:val="0"/>
          <w:iCs w:val="0"/>
          <w:caps w:val="0"/>
          <w:color w:val="auto"/>
          <w:spacing w:val="0"/>
          <w:sz w:val="22"/>
          <w:szCs w:val="22"/>
          <w:highlight w:val="none"/>
          <w:u w:val="single"/>
          <w:lang w:val="en-US" w:eastAsia="zh-CN" w:bidi="ar"/>
        </w:rPr>
        <w:t xml:space="preserve">所含全部内容。</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.工程承包范围：</w:t>
      </w:r>
      <w:r>
        <w:rPr>
          <w:rFonts w:hint="eastAsia" w:ascii="宋体" w:hAnsi="宋体" w:eastAsia="宋体" w:cs="宋体"/>
          <w:i w:val="0"/>
          <w:iCs w:val="0"/>
          <w:caps w:val="0"/>
          <w:color w:val="auto"/>
          <w:spacing w:val="0"/>
          <w:sz w:val="22"/>
          <w:szCs w:val="22"/>
          <w:highlight w:val="none"/>
          <w:u w:val="single"/>
          <w:lang w:val="en-US" w:eastAsia="zh-CN" w:bidi="ar"/>
        </w:rPr>
        <w:t xml:space="preserve">详见工程量清单所含全部内容。</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TW"/>
        </w:rPr>
        <w:t xml:space="preserve">、</w:t>
      </w:r>
      <w:r>
        <w:rPr>
          <w:rFonts w:hint="eastAsia" w:ascii="宋体" w:hAnsi="宋体" w:eastAsia="宋体" w:cs="宋体"/>
          <w:bCs/>
          <w:color w:val="auto"/>
          <w:sz w:val="22"/>
          <w:szCs w:val="22"/>
          <w:highlight w:val="none"/>
        </w:rPr>
        <w:t xml:space="preserve">承包方式：包工包料，</w:t>
      </w:r>
      <w:r>
        <w:rPr>
          <w:rFonts w:hint="eastAsia" w:ascii="宋体" w:hAnsi="宋体" w:eastAsia="宋体" w:cs="宋体"/>
          <w:color w:val="auto"/>
          <w:sz w:val="22"/>
          <w:szCs w:val="22"/>
          <w:highlight w:val="none"/>
        </w:rPr>
        <w:t xml:space="preserve">不得分包与转包。</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二、合同工期</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日。</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日。</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三、质量标准</w:t>
      </w:r>
      <w:r/>
    </w:p>
    <w:p>
      <w:pPr>
        <w:pStyle w:val="897"/>
        <w:ind w:firstLine="48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工程质量符合</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合格 </w:t>
      </w:r>
      <w:r>
        <w:rPr>
          <w:rFonts w:asciiTheme="minorEastAsia" w:hAnsiTheme="minorEastAsia" w:eastAsiaTheme="minorEastAsia" w:cstheme="minorEastAsia"/>
          <w:color w:val="auto"/>
          <w:sz w:val="22"/>
          <w:szCs w:val="22"/>
          <w:highlight w:val="none"/>
        </w:rPr>
        <w:t xml:space="preserve">标准</w:t>
      </w:r>
      <w:r>
        <w:rPr>
          <w:rFonts w:hint="eastAsia" w:eastAsia="宋体" w:asciiTheme="minorEastAsia" w:hAnsiTheme="minorEastAsia" w:cstheme="minorEastAsia"/>
          <w:color w:val="auto"/>
          <w:sz w:val="22"/>
          <w:szCs w:val="22"/>
          <w:highlight w:val="none"/>
          <w:lang w:eastAsia="zh-CN"/>
        </w:rPr>
        <w:t xml:space="preserve">。</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四、签约合同价与合同价格形式</w:t>
      </w:r>
      <w:r>
        <w:rPr>
          <w:rFonts w:asciiTheme="minorEastAsia" w:hAnsiTheme="minorEastAsia" w:eastAsiaTheme="minorEastAsia" w:cstheme="minorEastAsia"/>
          <w:bCs w:val="0"/>
          <w:color w:val="auto"/>
          <w:sz w:val="24"/>
          <w:szCs w:val="24"/>
          <w:highlight w:val="none"/>
        </w:rPr>
        <w:tab/>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签约合同价为：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五、项目经理</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六、合同文件构成</w:t>
      </w:r>
      <w:r/>
    </w:p>
    <w:p>
      <w:pPr>
        <w:pStyle w:val="897"/>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成交通知书</w:t>
      </w:r>
      <w:r>
        <w:rPr>
          <w:rFonts w:hint="eastAsia" w:ascii="宋体" w:hAnsi="宋体" w:eastAsia="宋体" w:cs="宋体"/>
          <w:color w:val="auto"/>
          <w:sz w:val="22"/>
          <w:szCs w:val="22"/>
          <w:highlight w:val="none"/>
        </w:rPr>
        <w:t xml:space="preserve">（如果有）；</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pStyle w:val="897"/>
        <w:ind w:firstLine="440"/>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七、承诺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1.发包人承诺按照法律规定履行项目审批手续、筹集工程建设资金并按照合同约定的期限和方式支付合同价款。</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3.发包人和承包人通过招投标形式签订合同的，双方理解并承诺不再就同一工程另行签订与合同实质性内容相背离的协议。</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八、词语含义</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九、签订时间</w:t>
      </w:r>
      <w:r/>
    </w:p>
    <w:p>
      <w:pPr>
        <w:pStyle w:val="897"/>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十、签订地点</w:t>
      </w:r>
      <w:r/>
    </w:p>
    <w:p>
      <w:pPr>
        <w:pStyle w:val="897"/>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eastAsia="zh-CN"/>
        </w:rPr>
        <w:t xml:space="preserve">睢宁县魏集镇人民政府</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十一、补充协议</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十二、合同生效</w:t>
      </w:r>
      <w:r/>
    </w:p>
    <w:p>
      <w:pPr>
        <w:pStyle w:val="897"/>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89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十三、合同份数</w:t>
      </w:r>
      <w:r/>
    </w:p>
    <w:p>
      <w:pPr>
        <w:pStyle w:val="897"/>
        <w:ind w:firstLine="42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Style w:val="897"/>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发包人：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承包人：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法定代表人或其委托代理人：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法定代表人或其委托代理人：</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（签字）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（签字）</w:t>
      </w:r>
      <w:r/>
    </w:p>
    <w:p>
      <w:pPr>
        <w:pStyle w:val="897"/>
        <w:ind w:firstLine="440"/>
        <w:keepLines w:val="0"/>
        <w:keepNext w:val="0"/>
        <w:pageBreakBefore w:val="0"/>
        <w:spacing w:line="360" w:lineRule="auto"/>
        <w:widowControl w:val="off"/>
        <w:tabs>
          <w:tab w:val="left" w:pos="4410" w:leader="none"/>
        </w:tabs>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开户银行：</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开户银行：</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7"/>
        <w:ind w:firstLine="440"/>
        <w:keepLines w:val="0"/>
        <w:keepNext w:val="0"/>
        <w:pageBreakBefore w:val="0"/>
        <w:spacing w:line="360" w:lineRule="auto"/>
        <w:widowControl w:val="off"/>
        <w:rPr>
          <w:rFonts w:ascii="宋体" w:hAnsi="宋体"/>
          <w:color w:val="auto"/>
          <w:sz w:val="24"/>
          <w:szCs w:val="24"/>
          <w:highlight w:val="none"/>
          <w:u w:val="single"/>
        </w:rPr>
      </w:pP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p>
    <w:p>
      <w:pPr>
        <w:pStyle w:val="897"/>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bookmarkStart w:id="8" w:name="_Toc498006745"/>
      <w:r>
        <w:rPr>
          <w:rFonts w:asciiTheme="minorEastAsia" w:hAnsiTheme="minorEastAsia" w:eastAsiaTheme="minorEastAsia" w:cstheme="minorEastAsia"/>
          <w:color w:val="auto"/>
          <w:sz w:val="24"/>
          <w:szCs w:val="24"/>
          <w:highlight w:val="none"/>
        </w:rPr>
        <w:t xml:space="preserve">第二部分 通用合同条款</w:t>
      </w:r>
      <w:bookmarkEnd w:id="8"/>
      <w:r/>
      <w:r/>
    </w:p>
    <w:p>
      <w:pPr>
        <w:pStyle w:val="897"/>
        <w:jc w:val="center"/>
        <w:keepLines w:val="0"/>
        <w:keepNext w:val="0"/>
        <w:pageBreakBefore w:val="0"/>
        <w:spacing w:line="360" w:lineRule="auto"/>
        <w:widowControl w:val="off"/>
        <w:rPr>
          <w:rFonts w:ascii="宋体" w:hAnsi="宋体"/>
          <w:b/>
          <w:color w:val="auto"/>
          <w:sz w:val="24"/>
          <w:szCs w:val="24"/>
          <w:highlight w:val="none"/>
        </w:rPr>
      </w:pPr>
      <w:r>
        <w:rPr>
          <w:rFonts w:asciiTheme="minorEastAsia" w:hAnsiTheme="minorEastAsia" w:eastAsiaTheme="minorEastAsia" w:cstheme="minorEastAsia"/>
          <w:b/>
          <w:color w:val="auto"/>
          <w:sz w:val="24"/>
          <w:szCs w:val="24"/>
          <w:highlight w:val="none"/>
        </w:rPr>
        <w:t xml:space="preserve">采用《建设工程施工合同（示范文本）》（GF—2017—0201）。</w:t>
      </w:r>
      <w:r/>
    </w:p>
    <w:p>
      <w:pPr>
        <w:pStyle w:val="897"/>
        <w:jc w:val="center"/>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u w:val="single"/>
        </w:rPr>
        <w:t xml:space="preserve">此部分在正式签订合同时应不加修改的、完整</w:t>
      </w:r>
      <w:r>
        <w:rPr>
          <w:rFonts w:hint="eastAsia" w:eastAsia="宋体" w:asciiTheme="minorEastAsia" w:hAnsiTheme="minorEastAsia" w:cstheme="minorEastAsia"/>
          <w:b/>
          <w:color w:val="auto"/>
          <w:sz w:val="24"/>
          <w:szCs w:val="24"/>
          <w:highlight w:val="none"/>
          <w:u w:val="single"/>
          <w:lang w:eastAsia="zh-CN"/>
        </w:rPr>
        <w:t xml:space="preserve">地</w:t>
      </w:r>
      <w:r>
        <w:rPr>
          <w:rFonts w:asciiTheme="minorEastAsia" w:hAnsiTheme="minorEastAsia" w:eastAsiaTheme="minorEastAsia" w:cstheme="minorEastAsia"/>
          <w:b/>
          <w:color w:val="auto"/>
          <w:sz w:val="24"/>
          <w:szCs w:val="24"/>
          <w:highlight w:val="none"/>
          <w:u w:val="single"/>
        </w:rPr>
        <w:t xml:space="preserve">装订在合同中。</w:t>
      </w:r>
      <w:r/>
    </w:p>
    <w:p>
      <w:pPr>
        <w:pStyle w:val="897"/>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bookmarkStart w:id="9" w:name="_Toc498006746"/>
      <w:r>
        <w:rPr>
          <w:rFonts w:asciiTheme="minorEastAsia" w:hAnsiTheme="minorEastAsia" w:eastAsiaTheme="minorEastAsia" w:cstheme="minorEastAsia"/>
          <w:color w:val="auto"/>
          <w:sz w:val="24"/>
          <w:szCs w:val="24"/>
          <w:highlight w:val="none"/>
        </w:rPr>
        <w:t xml:space="preserve">第三部分 专用合同条款</w:t>
      </w:r>
      <w:bookmarkEnd w:id="9"/>
      <w:r/>
      <w:r/>
    </w:p>
    <w:p>
      <w:pPr>
        <w:pStyle w:val="89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 一般约定</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 词语定义</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b/>
          <w:bCs/>
          <w:color w:val="auto"/>
          <w:sz w:val="22"/>
          <w:szCs w:val="22"/>
          <w:highlight w:val="none"/>
          <w:u w:val="single"/>
        </w:rPr>
        <w:t xml:space="preserve">履行合同过程中双方书面确认的会议纪要、签证、设计变更等相关资料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现场临时办公及施工场地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按施工图设计确定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合同履行中确定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pStyle w:val="897"/>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b/>
          <w:bCs/>
          <w:color w:val="auto"/>
          <w:sz w:val="22"/>
          <w:szCs w:val="22"/>
          <w:highlight w:val="none"/>
          <w:u w:val="single"/>
        </w:rPr>
        <w:t xml:space="preserve">执行国家和地方现行的法律、行政法规、规范性文件相关规定</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b/>
          <w:bCs/>
          <w:color w:val="auto"/>
          <w:sz w:val="22"/>
          <w:szCs w:val="22"/>
          <w:highlight w:val="none"/>
          <w:u w:val="single"/>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b/>
          <w:bCs/>
          <w:color w:val="auto"/>
          <w:sz w:val="22"/>
          <w:szCs w:val="22"/>
          <w:highlight w:val="none"/>
          <w:u w:val="single"/>
        </w:rPr>
        <w:t xml:space="preserve">符合有关行业主管部门和业主的要求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b/>
          <w:bCs/>
          <w:color w:val="auto"/>
          <w:sz w:val="22"/>
          <w:szCs w:val="22"/>
          <w:highlight w:val="none"/>
          <w:u w:val="single"/>
        </w:rPr>
        <w:t xml:space="preserve">本合同协议书；</w:t>
      </w:r>
      <w:r>
        <w:rPr>
          <w:rFonts w:hint="eastAsia" w:ascii="宋体" w:hAnsi="宋体" w:eastAsia="宋体" w:cs="宋体"/>
          <w:b/>
          <w:bCs/>
          <w:color w:val="auto"/>
          <w:sz w:val="22"/>
          <w:szCs w:val="22"/>
          <w:highlight w:val="none"/>
          <w:u w:val="single"/>
          <w:lang w:eastAsia="zh-CN"/>
        </w:rPr>
        <w:t xml:space="preserve">成交通知书</w:t>
      </w:r>
      <w:r>
        <w:rPr>
          <w:rFonts w:hint="eastAsia" w:ascii="宋体" w:hAnsi="宋体" w:eastAsia="宋体" w:cs="宋体"/>
          <w:b/>
          <w:bCs/>
          <w:color w:val="auto"/>
          <w:sz w:val="22"/>
          <w:szCs w:val="22"/>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施工过程中的</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等书面协议或文件视为本合同的组成部分</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b/>
          <w:bCs/>
          <w:color w:val="auto"/>
          <w:sz w:val="22"/>
          <w:szCs w:val="22"/>
          <w:highlight w:val="none"/>
          <w:u w:val="single"/>
        </w:rPr>
        <w:t xml:space="preserve">开工前7天</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b/>
          <w:bCs/>
          <w:color w:val="auto"/>
          <w:sz w:val="22"/>
          <w:szCs w:val="22"/>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承包人收到设计文件和图纸后，</w:t>
      </w:r>
      <w:r>
        <w:rPr>
          <w:rFonts w:hint="eastAsia" w:ascii="宋体" w:hAnsi="宋体" w:eastAsia="宋体" w:cs="宋体"/>
          <w:b/>
          <w:bCs/>
          <w:color w:val="auto"/>
          <w:sz w:val="22"/>
          <w:szCs w:val="22"/>
          <w:highlight w:val="none"/>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b/>
          <w:bCs/>
          <w:color w:val="auto"/>
          <w:sz w:val="22"/>
          <w:szCs w:val="22"/>
          <w:highlight w:val="none"/>
          <w:u w:val="single"/>
        </w:rPr>
        <w:t xml:space="preserve">全套施工图纸。</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pStyle w:val="897"/>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b/>
          <w:bCs/>
          <w:color w:val="auto"/>
          <w:sz w:val="22"/>
          <w:szCs w:val="22"/>
          <w:highlight w:val="none"/>
          <w:u w:val="single"/>
        </w:rPr>
        <w:t xml:space="preserve">①编制施工组织设计、施工措施计划、施工方案、交通导改方案、扬尘</w:t>
      </w:r>
      <w:r>
        <w:rPr>
          <w:rFonts w:hint="eastAsia" w:ascii="宋体" w:hAnsi="宋体" w:cs="宋体"/>
          <w:b/>
          <w:bCs/>
          <w:color w:val="auto"/>
          <w:sz w:val="22"/>
          <w:szCs w:val="22"/>
          <w:highlight w:val="none"/>
          <w:u w:val="single"/>
          <w:lang w:eastAsia="zh-CN"/>
        </w:rPr>
        <w:t xml:space="preserve">污染防治</w:t>
      </w:r>
      <w:r>
        <w:rPr>
          <w:rFonts w:hint="eastAsia" w:ascii="宋体" w:hAnsi="宋体" w:eastAsia="宋体" w:cs="宋体"/>
          <w:b/>
          <w:bCs/>
          <w:color w:val="auto"/>
          <w:sz w:val="22"/>
          <w:szCs w:val="22"/>
          <w:highlight w:val="none"/>
          <w:u w:val="single"/>
        </w:rPr>
        <w:t xml:space="preserve">措施报监理人审核和发包人确认；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②由承包人办理的许可和批准的办理结果书面报送监理人审核和发包人确认、留存； </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③拟制施工人员名册（动态），并与为其办理工伤保险的有效证明一起报送监理人审核和发包人确认；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⑤特殊工种作业人员资格证明报送监理人审核和发包人确认；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⑦工程质量管理体系及措施文件、质量检查制度、质量控制文件，报送监理人审核和发包人确认；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⑧工程安全管理体系及措施文件、安全检查制度、安全控制文件，报送监理人审核和发包人确认；</w:t>
      </w:r>
      <w:r/>
    </w:p>
    <w:p>
      <w:pPr>
        <w:pStyle w:val="897"/>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⑨发包人管理需要的其他文件；</w:t>
      </w:r>
      <w:r/>
    </w:p>
    <w:p>
      <w:pPr>
        <w:pStyle w:val="897"/>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⑩上述文件如发包人因管理</w:t>
      </w:r>
      <w:r>
        <w:rPr>
          <w:rFonts w:hint="eastAsia" w:ascii="宋体" w:hAnsi="宋体" w:cs="宋体"/>
          <w:b/>
          <w:bCs/>
          <w:color w:val="auto"/>
          <w:sz w:val="22"/>
          <w:szCs w:val="22"/>
          <w:highlight w:val="none"/>
          <w:u w:val="single"/>
          <w:lang w:eastAsia="zh-CN"/>
        </w:rPr>
        <w:t xml:space="preserve">需要</w:t>
      </w:r>
      <w:r>
        <w:rPr>
          <w:rFonts w:hint="eastAsia" w:ascii="宋体" w:hAnsi="宋体" w:eastAsia="宋体" w:cs="宋体"/>
          <w:b/>
          <w:bCs/>
          <w:color w:val="auto"/>
          <w:sz w:val="22"/>
          <w:szCs w:val="22"/>
          <w:highlight w:val="none"/>
          <w:u w:val="single"/>
        </w:rPr>
        <w:t xml:space="preserve">增加时，承包人有义务按发包人提出的形式、格式、数量、时间等要求提供 </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b/>
          <w:bCs/>
          <w:color w:val="auto"/>
          <w:sz w:val="22"/>
          <w:szCs w:val="22"/>
          <w:highlight w:val="none"/>
          <w:u w:val="single"/>
        </w:rPr>
        <w:t xml:space="preserve">根据合同约定或发包人、监理人要求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b/>
          <w:bCs/>
          <w:color w:val="auto"/>
          <w:sz w:val="22"/>
          <w:szCs w:val="22"/>
          <w:highlight w:val="none"/>
          <w:u w:val="single"/>
        </w:rPr>
        <w:t xml:space="preserve">纸质版肆套，电子版一套</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b/>
          <w:bCs/>
          <w:color w:val="auto"/>
          <w:sz w:val="22"/>
          <w:szCs w:val="22"/>
          <w:highlight w:val="none"/>
          <w:u w:val="single"/>
        </w:rPr>
        <w:t xml:space="preserve">纸质版，电子版</w:t>
      </w:r>
      <w:r>
        <w:rPr>
          <w:rFonts w:hint="eastAsia" w:ascii="宋体" w:hAnsi="宋体" w:eastAsia="宋体" w:cs="宋体"/>
          <w:color w:val="auto"/>
          <w:sz w:val="22"/>
          <w:szCs w:val="22"/>
          <w:highlight w:val="none"/>
          <w:u w:val="single"/>
        </w:rPr>
        <w:t xml:space="preserve">； </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b/>
          <w:bCs/>
          <w:color w:val="auto"/>
          <w:sz w:val="22"/>
          <w:szCs w:val="22"/>
          <w:highlight w:val="none"/>
          <w:u w:val="single"/>
        </w:rPr>
        <w:t xml:space="preserve"> 7个工作日内</w:t>
      </w:r>
      <w:r>
        <w:rPr>
          <w:rFonts w:hint="eastAsia" w:ascii="宋体" w:hAnsi="宋体" w:eastAsia="宋体" w:cs="宋体"/>
          <w:color w:val="auto"/>
          <w:sz w:val="22"/>
          <w:szCs w:val="22"/>
          <w:highlight w:val="none"/>
          <w:u w:val="single"/>
        </w:rPr>
        <w:t xml:space="preserve">。 </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五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b/>
          <w:bCs/>
          <w:color w:val="auto"/>
          <w:sz w:val="22"/>
          <w:szCs w:val="22"/>
          <w:highlight w:val="none"/>
          <w:u w:val="single"/>
        </w:rPr>
        <w:t xml:space="preserve"> 发包人指定地点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b/>
          <w:bCs/>
          <w:color w:val="auto"/>
          <w:sz w:val="22"/>
          <w:szCs w:val="22"/>
          <w:highlight w:val="none"/>
          <w:u w:val="single"/>
        </w:rPr>
        <w:t xml:space="preserve">施工现场办公室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b/>
          <w:bCs/>
          <w:color w:val="auto"/>
          <w:sz w:val="22"/>
          <w:szCs w:val="22"/>
          <w:highlight w:val="none"/>
          <w:u w:val="single"/>
        </w:rPr>
        <w:t xml:space="preserve">项目经理或其授权接收人员、法定代表人</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b/>
          <w:bCs/>
          <w:color w:val="auto"/>
          <w:sz w:val="22"/>
          <w:szCs w:val="22"/>
          <w:highlight w:val="none"/>
          <w:u w:val="single"/>
        </w:rPr>
        <w:t xml:space="preserve">监理人施工现场办公室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1.10.3 场内交通</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b/>
          <w:bCs/>
          <w:color w:val="auto"/>
          <w:sz w:val="22"/>
          <w:szCs w:val="22"/>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rPr>
        <w:t xml:space="preserve">  </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承担。</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调整</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bCs/>
          <w:color w:val="auto"/>
          <w:sz w:val="22"/>
          <w:szCs w:val="22"/>
          <w:highlight w:val="none"/>
          <w:u w:val="single"/>
        </w:rPr>
        <w:t xml:space="preserve">工程量清单存在缺项、漏项、错误的</w:t>
      </w:r>
      <w:r>
        <w:rPr>
          <w:rFonts w:hint="eastAsia" w:ascii="宋体" w:hAnsi="宋体" w:eastAsia="宋体" w:cs="宋体"/>
          <w:color w:val="auto"/>
          <w:sz w:val="22"/>
          <w:szCs w:val="22"/>
          <w:highlight w:val="none"/>
          <w:u w:val="single"/>
        </w:rPr>
        <w:t xml:space="preserve">。 </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2. 发包人</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b/>
          <w:bCs/>
          <w:color w:val="auto"/>
          <w:sz w:val="22"/>
          <w:szCs w:val="22"/>
          <w:highlight w:val="none"/>
          <w:u w:val="single"/>
        </w:rPr>
        <w:t xml:space="preserve">协助外部环境的协调与配合</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b/>
          <w:bCs/>
          <w:color w:val="auto"/>
          <w:sz w:val="22"/>
          <w:szCs w:val="22"/>
          <w:highlight w:val="none"/>
          <w:u w:val="single"/>
        </w:rPr>
        <w:t xml:space="preserve">开工通知载明的开工日期7日前</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304"/>
        <w:ind w:left="0" w:right="0" w:firstLine="403"/>
        <w:keepLines w:val="0"/>
        <w:keepNext w:val="0"/>
        <w:pageBreakBefore w:val="0"/>
        <w:spacing w:before="0" w:after="0" w:line="360" w:lineRule="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b/>
          <w:bCs/>
          <w:color w:val="auto"/>
          <w:sz w:val="22"/>
          <w:szCs w:val="2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w:t>
      </w:r>
      <w:r>
        <w:rPr>
          <w:rFonts w:hint="eastAsia" w:ascii="宋体" w:hAnsi="宋体" w:eastAsia="宋体" w:cs="宋体"/>
          <w:b/>
          <w:bCs/>
          <w:color w:val="auto"/>
          <w:sz w:val="22"/>
          <w:szCs w:val="22"/>
          <w:highlight w:val="none"/>
          <w:u w:val="single"/>
          <w:lang w:eastAsia="zh-CN"/>
        </w:rPr>
        <w:t xml:space="preserve">。发包人及监理人现场办公用电由承包人无偿提供。</w:t>
      </w:r>
      <w:r/>
    </w:p>
    <w:p>
      <w:pPr>
        <w:pStyle w:val="1304"/>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3. 承包人</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（9）承包人提交的竣工资料的内容：</w:t>
      </w:r>
      <w:r>
        <w:rPr>
          <w:rFonts w:hint="eastAsia" w:ascii="宋体" w:hAnsi="宋体" w:eastAsia="宋体" w:cs="宋体"/>
          <w:b/>
          <w:bCs/>
          <w:color w:val="auto"/>
          <w:sz w:val="22"/>
          <w:szCs w:val="22"/>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b/>
          <w:bCs/>
          <w:color w:val="auto"/>
          <w:sz w:val="22"/>
          <w:szCs w:val="22"/>
          <w:highlight w:val="none"/>
          <w:u w:val="single"/>
          <w:lang w:eastAsia="zh-CN"/>
        </w:rPr>
        <w:t xml:space="preserve">及</w:t>
      </w:r>
      <w:r>
        <w:rPr>
          <w:rFonts w:hint="eastAsia" w:ascii="宋体" w:hAnsi="宋体" w:eastAsia="宋体" w:cs="宋体"/>
          <w:b/>
          <w:bCs/>
          <w:color w:val="auto"/>
          <w:sz w:val="22"/>
          <w:szCs w:val="22"/>
          <w:highlight w:val="none"/>
          <w:u w:val="single"/>
        </w:rPr>
        <w:t xml:space="preserve">有关工程使用、维护的说明</w:t>
      </w:r>
      <w:r>
        <w:rPr>
          <w:rFonts w:hint="eastAsia" w:ascii="宋体" w:hAnsi="宋体" w:eastAsia="宋体" w:cs="宋体"/>
          <w:color w:val="auto"/>
          <w:sz w:val="22"/>
          <w:szCs w:val="22"/>
          <w:highlight w:val="none"/>
          <w:u w:val="single"/>
        </w:rPr>
        <w:t xml:space="preserve">。</w:t>
      </w:r>
      <w:r/>
    </w:p>
    <w:p>
      <w:pPr>
        <w:ind w:firstLine="48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b/>
          <w:bCs/>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b/>
          <w:bCs/>
          <w:color w:val="auto"/>
          <w:sz w:val="22"/>
          <w:szCs w:val="22"/>
          <w:highlight w:val="none"/>
          <w:u w:val="single"/>
        </w:rPr>
        <w:t xml:space="preserve">竣工验收合格后</w:t>
      </w:r>
      <w:r>
        <w:rPr>
          <w:rFonts w:hint="eastAsia" w:ascii="宋体" w:hAnsi="宋体" w:eastAsia="宋体" w:cs="宋体"/>
          <w:b/>
          <w:bCs/>
          <w:color w:val="auto"/>
          <w:sz w:val="22"/>
          <w:szCs w:val="22"/>
          <w:highlight w:val="none"/>
          <w:u w:val="single"/>
          <w:lang w:val="en-US" w:eastAsia="zh-CN"/>
        </w:rPr>
        <w:t xml:space="preserve">28</w:t>
      </w:r>
      <w:r>
        <w:rPr>
          <w:rFonts w:hint="eastAsia" w:ascii="宋体" w:hAnsi="宋体" w:eastAsia="宋体" w:cs="宋体"/>
          <w:b/>
          <w:bCs/>
          <w:color w:val="auto"/>
          <w:sz w:val="22"/>
          <w:szCs w:val="22"/>
          <w:highlight w:val="none"/>
          <w:u w:val="single"/>
        </w:rPr>
        <w:t xml:space="preserve">日内，若逾期提交，发包人有权暂停支付工程款</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b/>
          <w:bCs/>
          <w:color w:val="auto"/>
          <w:sz w:val="22"/>
          <w:szCs w:val="22"/>
          <w:highlight w:val="none"/>
          <w:u w:val="single"/>
        </w:rPr>
        <w:t xml:space="preserve">立卷、装订成册的纸质文档和电子文档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ab/>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b/>
          <w:bCs/>
          <w:color w:val="auto"/>
          <w:sz w:val="22"/>
          <w:szCs w:val="22"/>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897"/>
        <w:ind w:firstLine="42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u w:val="single"/>
        </w:rPr>
        <w:t xml:space="preserve">且应及时参加发包人、监理方组织的例会并保证现场施工及时顺畅</w:t>
      </w:r>
      <w:r>
        <w:rPr>
          <w:rFonts w:hint="eastAsia" w:ascii="宋体" w:hAnsi="宋体" w:cs="宋体"/>
          <w:b/>
          <w:color w:val="auto"/>
          <w:sz w:val="22"/>
          <w:szCs w:val="22"/>
          <w:highlight w:val="none"/>
          <w:u w:val="single"/>
          <w:lang w:eastAsia="zh-CN"/>
        </w:rPr>
        <w:t xml:space="preserve">地</w:t>
      </w:r>
      <w:r>
        <w:rPr>
          <w:rFonts w:hint="eastAsia" w:ascii="宋体" w:hAnsi="宋体" w:eastAsia="宋体" w:cs="宋体"/>
          <w:b/>
          <w:color w:val="auto"/>
          <w:sz w:val="22"/>
          <w:szCs w:val="22"/>
          <w:highlight w:val="none"/>
          <w:u w:val="single"/>
        </w:rPr>
        <w:t xml:space="preserve">进行。</w:t>
      </w:r>
      <w:r/>
    </w:p>
    <w:p>
      <w:pPr>
        <w:pStyle w:val="897"/>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val="0"/>
          <w:bCs/>
          <w:color w:val="auto"/>
          <w:sz w:val="22"/>
          <w:szCs w:val="22"/>
          <w:highlight w:val="none"/>
          <w:u w:val="none"/>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rPr>
        <w:t xml:space="preserve">承包人承担叁万元的违约金，并在发包人要求限期内提交劳动合同并补缴社会保险。</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b/>
          <w:bCs/>
          <w:color w:val="auto"/>
          <w:sz w:val="22"/>
          <w:szCs w:val="22"/>
          <w:highlight w:val="none"/>
          <w:u w:val="single"/>
        </w:rPr>
        <w:t xml:space="preserve">承包人应承担</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rPr>
        <w:t xml:space="preserve">000元/天的违约金，且承包人承担上述违约给发包人造成的一切损失。</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rPr>
        <w:t xml:space="preserve">承包人除应承担壹拾万元/次的违约金外</w:t>
      </w:r>
      <w:r>
        <w:rPr>
          <w:rFonts w:hint="eastAsia" w:ascii="宋体" w:hAnsi="宋体" w:eastAsia="宋体" w:cs="宋体"/>
          <w:b w:val="0"/>
          <w:bCs/>
          <w:color w:val="auto"/>
          <w:sz w:val="22"/>
          <w:szCs w:val="22"/>
          <w:highlight w:val="none"/>
          <w:u w:val="single"/>
        </w:rPr>
        <w:t xml:space="preserve">，还应按照项目经理擅自离开现场的违约责任向发包人支付违约金，</w:t>
      </w:r>
      <w:r>
        <w:rPr>
          <w:rFonts w:hint="eastAsia" w:ascii="宋体" w:hAnsi="宋体" w:eastAsia="宋体" w:cs="宋体"/>
          <w:color w:val="auto"/>
          <w:sz w:val="22"/>
          <w:szCs w:val="22"/>
          <w:highlight w:val="none"/>
          <w:u w:val="single"/>
        </w:rPr>
        <w:t xml:space="preserve">且发包人有权单方面取消或终止合同，由此造成的一切损失均由承包人承担</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rPr>
        <w:t xml:space="preserve">承包人无正当理由拒绝更换项目经理，向发包人支付壹拾万元/次违约金</w:t>
      </w:r>
      <w:r>
        <w:rPr>
          <w:rFonts w:hint="eastAsia" w:ascii="宋体" w:hAnsi="宋体" w:eastAsia="宋体" w:cs="宋体"/>
          <w:color w:val="auto"/>
          <w:sz w:val="22"/>
          <w:szCs w:val="22"/>
          <w:highlight w:val="none"/>
          <w:u w:val="single"/>
        </w:rPr>
        <w:t xml:space="preserve">，发包人并有权解除合同并责令承包人退场，由此产生的一切损失及后果由承包人承担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rPr>
        <w:t xml:space="preserve">合同生效后7天内按照投标文件的项目管理机构及施工现场管理人员提交</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rPr>
        <w:t xml:space="preserve">承包人拒绝更换的，承包人应承担叁万元∕人.次的违约金，</w:t>
      </w:r>
      <w:r>
        <w:rPr>
          <w:rFonts w:hint="eastAsia" w:ascii="宋体" w:hAnsi="宋体" w:eastAsia="宋体" w:cs="宋体"/>
          <w:color w:val="auto"/>
          <w:sz w:val="22"/>
          <w:szCs w:val="22"/>
          <w:highlight w:val="none"/>
          <w:u w:val="single"/>
        </w:rPr>
        <w:t xml:space="preserve">由此产生的一切损失及后果由承包人承担。</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rPr>
        <w:t xml:space="preserve">由总监理工程师及发包人代表批准后方可离开</w:t>
      </w:r>
      <w:r>
        <w:rPr>
          <w:rFonts w:hint="eastAsia" w:ascii="宋体" w:hAnsi="宋体" w:eastAsia="宋体" w:cs="宋体"/>
          <w:color w:val="auto"/>
          <w:sz w:val="22"/>
          <w:szCs w:val="22"/>
          <w:highlight w:val="none"/>
          <w:u w:val="single"/>
        </w:rPr>
        <w:t xml:space="preserve">。 施工管理人员擅自离开施工现场，承包人承担1000元/人.天的违约金，承包人还应承担上述违约给发包人造成的损失。</w:t>
      </w:r>
      <w:r/>
    </w:p>
    <w:p>
      <w:pPr>
        <w:pStyle w:val="897"/>
        <w:ind w:firstLine="42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rPr>
        <w:t xml:space="preserve">撤换技术负责人、质量负责人、安全负责人等其他项目部主要成员，</w:t>
      </w:r>
      <w:r>
        <w:rPr>
          <w:rFonts w:hint="eastAsia" w:ascii="宋体" w:hAnsi="宋体" w:eastAsia="宋体" w:cs="宋体"/>
          <w:b/>
          <w:color w:val="auto"/>
          <w:sz w:val="22"/>
          <w:szCs w:val="22"/>
          <w:highlight w:val="none"/>
          <w:u w:val="single"/>
        </w:rPr>
        <w:t xml:space="preserve">承包人应承担壹万元∕人.次的违约金，</w:t>
      </w:r>
      <w:r>
        <w:rPr>
          <w:rFonts w:hint="eastAsia" w:ascii="宋体" w:hAnsi="宋体" w:eastAsia="宋体" w:cs="宋体"/>
          <w:color w:val="auto"/>
          <w:sz w:val="22"/>
          <w:szCs w:val="22"/>
          <w:highlight w:val="none"/>
          <w:u w:val="single"/>
        </w:rPr>
        <w:t xml:space="preserve">由此产生的一切损失及后果由承包人承担</w:t>
      </w:r>
      <w:r>
        <w:rPr>
          <w:rFonts w:hint="eastAsia" w:ascii="宋体" w:hAnsi="宋体" w:eastAsia="宋体" w:cs="宋体"/>
          <w:bCs/>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u w:val="single"/>
        </w:rPr>
        <w:t xml:space="preserve">以上罚款从当期支</w:t>
      </w:r>
      <w:r>
        <w:rPr>
          <w:rFonts w:hint="eastAsia" w:ascii="宋体" w:hAnsi="宋体" w:eastAsia="宋体" w:cs="宋体"/>
          <w:color w:val="auto"/>
          <w:sz w:val="22"/>
          <w:szCs w:val="22"/>
          <w:highlight w:val="none"/>
          <w:u w:val="single"/>
        </w:rPr>
        <w:t xml:space="preserve">付工程款中直接扣除。</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分包</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 分包的一般约定</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0" w:name="_Toc296503161"/>
      <w:r/>
      <w:bookmarkEnd w:id="10"/>
      <w:r/>
      <w:bookmarkStart w:id="11" w:name="_Toc297048347"/>
      <w:r/>
      <w:bookmarkEnd w:id="11"/>
      <w:r/>
      <w:bookmarkStart w:id="12" w:name="_Toc296891201"/>
      <w:r/>
      <w:bookmarkEnd w:id="12"/>
      <w:r/>
      <w:bookmarkStart w:id="13" w:name="_Toc296890989"/>
      <w:r/>
      <w:bookmarkEnd w:id="13"/>
      <w:r/>
      <w:bookmarkStart w:id="14" w:name="_Toc296347160"/>
      <w:r/>
      <w:bookmarkEnd w:id="14"/>
      <w:r/>
      <w:bookmarkStart w:id="15" w:name="_Toc303539104"/>
      <w:r/>
      <w:bookmarkEnd w:id="15"/>
      <w:r/>
      <w:bookmarkStart w:id="16" w:name="_Toc296944500"/>
      <w:r/>
      <w:bookmarkEnd w:id="16"/>
      <w:r/>
      <w:bookmarkStart w:id="17" w:name="_Toc304295525"/>
      <w:r/>
      <w:bookmarkEnd w:id="17"/>
      <w:r/>
      <w:bookmarkStart w:id="18" w:name="_Toc296346662"/>
      <w:r/>
      <w:bookmarkEnd w:id="18"/>
      <w:r/>
      <w:bookmarkStart w:id="19" w:name="_Toc297120461"/>
      <w:r/>
      <w:bookmarkEnd w:id="19"/>
      <w:r/>
      <w:bookmarkStart w:id="20" w:name="_Toc297216153"/>
      <w:r/>
      <w:bookmarkEnd w:id="20"/>
      <w:r/>
      <w:bookmarkStart w:id="21" w:name="_Toc297123494"/>
      <w:r/>
      <w:bookmarkEnd w:id="21"/>
      <w:r/>
      <w:bookmarkStart w:id="22" w:name="_Toc300934947"/>
      <w:r/>
      <w:bookmarkEnd w:id="22"/>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3.5.2分包的确定</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执行国家相关法律、法规规定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b/>
          <w:bCs/>
          <w:color w:val="auto"/>
          <w:sz w:val="22"/>
          <w:szCs w:val="22"/>
          <w:highlight w:val="none"/>
          <w:u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b/>
          <w:bCs/>
          <w:color w:val="auto"/>
          <w:sz w:val="22"/>
          <w:szCs w:val="22"/>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否。</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pStyle w:val="899"/>
        <w:ind w:firstLine="440"/>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4. 监理人</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总监理工程师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b/>
          <w:bCs/>
          <w:color w:val="auto"/>
          <w:sz w:val="22"/>
          <w:szCs w:val="22"/>
          <w:highlight w:val="none"/>
          <w:u w:val="single"/>
        </w:rPr>
        <w:t xml:space="preserve">负责施工过程中的质量、进度、投资控制；履行现行法律法规规定的监理安全责任；负责工程建设的组织协调工作；负责本合同实施过程中的合同管理、信息管</w:t>
      </w:r>
      <w:r>
        <w:rPr>
          <w:rFonts w:hint="eastAsia" w:ascii="宋体" w:hAnsi="宋体" w:cs="宋体"/>
          <w:b/>
          <w:bCs/>
          <w:color w:val="auto"/>
          <w:sz w:val="22"/>
          <w:szCs w:val="22"/>
          <w:highlight w:val="none"/>
          <w:u w:val="single"/>
          <w:lang w:eastAsia="zh-CN"/>
        </w:rPr>
        <w:t xml:space="preserve">理等</w:t>
      </w:r>
      <w:r>
        <w:rPr>
          <w:rFonts w:hint="eastAsia" w:ascii="宋体" w:hAnsi="宋体" w:eastAsia="宋体" w:cs="宋体"/>
          <w:b/>
          <w:bCs/>
          <w:color w:val="auto"/>
          <w:sz w:val="22"/>
          <w:szCs w:val="22"/>
          <w:highlight w:val="none"/>
          <w:u w:val="single"/>
        </w:rPr>
        <w:t xml:space="preserve">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rPr>
        <w:t xml:space="preserve">。</w:t>
      </w:r>
      <w:r/>
    </w:p>
    <w:p>
      <w:pPr>
        <w:pStyle w:val="897"/>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商定或确定</w:t>
      </w:r>
      <w:r/>
    </w:p>
    <w:p>
      <w:pPr>
        <w:pStyle w:val="897"/>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89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eastAsia="宋体" w:cs="宋体"/>
          <w:b/>
          <w:bCs/>
          <w:color w:val="auto"/>
          <w:sz w:val="22"/>
          <w:szCs w:val="22"/>
          <w:highlight w:val="none"/>
          <w:u w:val="single"/>
        </w:rPr>
        <w:t xml:space="preserve">合格</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隐蔽工程检查</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color w:val="auto"/>
          <w:sz w:val="22"/>
          <w:szCs w:val="22"/>
          <w:highlight w:val="none"/>
          <w:u w:val="singl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6. 安全文明施工与环境保护</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3"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23"/>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4"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4"/>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b/>
          <w:bCs/>
          <w:color w:val="auto"/>
          <w:sz w:val="22"/>
          <w:szCs w:val="22"/>
          <w:highlight w:val="none"/>
          <w:u w:val="single"/>
        </w:rPr>
        <w:t xml:space="preserve">开工通知载明的开工日期7天前提交施工场地治安管理计划</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⑥扬尘防控环保要求必须符合《市政府关于印发徐州市2017-2018年秋冬季大气污染防治强化管控方案的通知》（徐政发﹝2017﹞53号）、</w:t>
      </w:r>
      <w:r>
        <w:rPr>
          <w:rFonts w:hint="eastAsia" w:ascii="宋体" w:hAnsi="宋体" w:eastAsia="宋体" w:cs="宋体"/>
          <w:b/>
          <w:color w:val="auto"/>
          <w:sz w:val="22"/>
          <w:szCs w:val="22"/>
          <w:highlight w:val="none"/>
          <w:u w:val="single"/>
          <w:lang w:val="en-US" w:eastAsia="zh-CN"/>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ascii="宋体" w:hAnsi="宋体" w:eastAsia="宋体" w:cs="宋体"/>
          <w:b/>
          <w:color w:val="auto"/>
          <w:sz w:val="22"/>
          <w:szCs w:val="22"/>
          <w:highlight w:val="none"/>
          <w:u w:val="single"/>
          <w:lang w:val="en-US" w:eastAsia="zh-CN"/>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pStyle w:val="897"/>
        <w:ind w:firstLine="44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lang w:val="en-US" w:eastAsia="zh-CN"/>
        </w:rPr>
        <w:t xml:space="preserve">⑧</w:t>
      </w:r>
      <w:r>
        <w:rPr>
          <w:rFonts w:hint="eastAsia" w:ascii="宋体" w:hAnsi="宋体" w:eastAsia="宋体" w:cs="宋体"/>
          <w:b/>
          <w:color w:val="auto"/>
          <w:sz w:val="22"/>
          <w:szCs w:val="22"/>
          <w:highlight w:val="none"/>
          <w:u w:val="single"/>
        </w:rPr>
        <w:t xml:space="preserve">文明</w:t>
      </w:r>
      <w:r>
        <w:rPr>
          <w:rFonts w:hint="eastAsia" w:ascii="宋体" w:hAnsi="宋体" w:cs="宋体"/>
          <w:b/>
          <w:color w:val="auto"/>
          <w:sz w:val="22"/>
          <w:szCs w:val="22"/>
          <w:highlight w:val="none"/>
          <w:u w:val="single"/>
          <w:lang w:val="en-US" w:eastAsia="zh-CN"/>
        </w:rPr>
        <w:t xml:space="preserve">施</w:t>
      </w:r>
      <w:r>
        <w:rPr>
          <w:rFonts w:hint="eastAsia" w:ascii="宋体" w:hAnsi="宋体" w:eastAsia="宋体" w:cs="宋体"/>
          <w:b/>
          <w:color w:val="auto"/>
          <w:sz w:val="22"/>
          <w:szCs w:val="22"/>
          <w:highlight w:val="none"/>
          <w:u w:val="single"/>
        </w:rPr>
        <w:t xml:space="preserve">工相关法律、标准和规范的其他要求</w:t>
      </w:r>
      <w:r>
        <w:rPr>
          <w:rFonts w:hint="eastAsia" w:ascii="宋体" w:hAnsi="宋体" w:eastAsia="宋体" w:cs="宋体"/>
          <w:b/>
          <w:color w:val="auto"/>
          <w:sz w:val="22"/>
          <w:szCs w:val="22"/>
          <w:highlight w:val="none"/>
          <w:u w:val="singl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b/>
          <w:bCs/>
          <w:color w:val="auto"/>
          <w:sz w:val="22"/>
          <w:szCs w:val="22"/>
          <w:highlight w:val="none"/>
          <w:u w:val="single"/>
        </w:rPr>
        <w:t xml:space="preserve">合同价(即中标价)款中已含，与合同价款同期支付。</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7. 工期和进度</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b/>
          <w:bCs w:val="0"/>
          <w:color w:val="auto"/>
          <w:sz w:val="22"/>
          <w:szCs w:val="22"/>
          <w:highlight w:val="none"/>
          <w:u w:val="single"/>
        </w:rPr>
        <w:t xml:space="preserve">开工通知载明的开工日期7天前</w:t>
      </w:r>
      <w:r>
        <w:rPr>
          <w:rFonts w:hint="eastAsia" w:ascii="宋体" w:hAnsi="宋体" w:eastAsia="宋体" w:cs="宋体"/>
          <w:b/>
          <w:bCs w:val="0"/>
          <w:color w:val="auto"/>
          <w:sz w:val="22"/>
          <w:szCs w:val="22"/>
          <w:highlight w:val="none"/>
          <w:u w:val="none"/>
          <w:lang w:val="en-US" w:eastAsia="zh-CN"/>
        </w:rPr>
        <w:t xml:space="preserve"> </w:t>
      </w:r>
      <w:r>
        <w:rPr>
          <w:rFonts w:hint="eastAsia" w:ascii="宋体" w:hAnsi="宋体" w:eastAsia="宋体" w:cs="宋体"/>
          <w:b w:val="0"/>
          <w:bCs/>
          <w:color w:val="auto"/>
          <w:sz w:val="22"/>
          <w:szCs w:val="22"/>
          <w:highlight w:val="none"/>
          <w:u w:val="none"/>
        </w:rPr>
        <w:t xml:space="preserve">。</w:t>
      </w:r>
      <w:r>
        <w:rPr>
          <w:rFonts w:hint="eastAsia" w:ascii="宋体" w:hAnsi="宋体" w:eastAsia="宋体" w:cs="宋体"/>
          <w:color w:val="auto"/>
          <w:sz w:val="22"/>
          <w:szCs w:val="22"/>
          <w:highlight w:val="none"/>
          <w:u w:val="single"/>
        </w:rPr>
        <w:t xml:space="preserve">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施工进度计划</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7</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u w:val="single"/>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b/>
          <w:bCs/>
          <w:color w:val="auto"/>
          <w:sz w:val="22"/>
          <w:szCs w:val="22"/>
          <w:highlight w:val="none"/>
          <w:u w:val="single"/>
          <w:lang w:val="en-US" w:eastAsia="zh-CN"/>
        </w:rPr>
        <w:t xml:space="preserve">合同签订后、接到监理方的书面开工指令7日内</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rPr>
        <w:t xml:space="preserve">6</w:t>
      </w:r>
      <w:r>
        <w:rPr>
          <w:rFonts w:hint="eastAsia" w:ascii="宋体" w:hAnsi="宋体" w:eastAsia="宋体" w:cs="宋体"/>
          <w:b/>
          <w:bCs/>
          <w:color w:val="auto"/>
          <w:sz w:val="22"/>
          <w:szCs w:val="22"/>
          <w:highlight w:val="none"/>
          <w:u w:val="single"/>
        </w:rPr>
        <w:t xml:space="preserve">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天内发出开工通知的，承包人有权提出价格调整要求，或者解除合同。</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rPr>
        <w:t xml:space="preserve">合同签订后、开工前</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工期延误</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pStyle w:val="897"/>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b/>
          <w:bCs/>
          <w:color w:val="auto"/>
          <w:sz w:val="22"/>
          <w:szCs w:val="2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 因承包人原因导致工期延误</w:t>
      </w:r>
      <w:r/>
    </w:p>
    <w:p>
      <w:pPr>
        <w:pStyle w:val="897"/>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因承包人原因造成工期延误，逾期竣工违约金的计算方法为：</w:t>
      </w:r>
      <w:r>
        <w:rPr>
          <w:rFonts w:hint="eastAsia" w:ascii="宋体" w:hAnsi="宋体" w:eastAsia="宋体" w:cs="宋体"/>
          <w:b/>
          <w:bCs/>
          <w:color w:val="auto"/>
          <w:sz w:val="22"/>
          <w:szCs w:val="22"/>
          <w:highlight w:val="none"/>
          <w:u w:val="single"/>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none"/>
          <w:lang w:val="en-US" w:eastAsia="zh-CN"/>
        </w:rPr>
        <w:t xml:space="preserve"> 。</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b/>
          <w:bCs/>
          <w:color w:val="auto"/>
          <w:sz w:val="22"/>
          <w:szCs w:val="22"/>
          <w:highlight w:val="none"/>
          <w:u w:val="single"/>
        </w:rPr>
        <w:t xml:space="preserve">合同价款的</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 不利物质条件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7.7异常恶劣的气候条件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pStyle w:val="897"/>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8. 材料与设备</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8.4材料与工程设备的保管与使用</w:t>
      </w:r>
      <w:r/>
    </w:p>
    <w:p>
      <w:pPr>
        <w:pStyle w:val="897"/>
        <w:ind w:firstLine="44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8.4.1发包人供应的材料设备的保管费用的承担：</w:t>
      </w:r>
      <w:r>
        <w:rPr>
          <w:rFonts w:hint="eastAsia" w:ascii="宋体" w:hAnsi="宋体" w:eastAsia="宋体" w:cs="宋体"/>
          <w:b/>
          <w:color w:val="auto"/>
          <w:sz w:val="22"/>
          <w:szCs w:val="22"/>
          <w:highlight w:val="none"/>
          <w:u w:val="single"/>
        </w:rPr>
        <w:t xml:space="preserve">由承包人承担。</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outlineLvl w:val="0"/>
      </w:pPr>
      <w:r>
        <w:rPr>
          <w:rFonts w:hint="eastAsia" w:ascii="宋体" w:hAnsi="宋体" w:eastAsia="宋体" w:cs="宋体"/>
          <w:color w:val="auto"/>
          <w:sz w:val="22"/>
          <w:szCs w:val="22"/>
          <w:highlight w:val="none"/>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rPr>
          <w:rFonts w:hint="eastAsia" w:ascii="宋体" w:hAnsi="宋体" w:eastAsia="宋体" w:cs="宋体"/>
          <w:b/>
          <w:bCs/>
          <w:color w:val="auto"/>
          <w:sz w:val="22"/>
          <w:szCs w:val="22"/>
          <w:highlight w:val="none"/>
          <w:u w:val="singl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9. 试验与检验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9.1试验设备与试验人员</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9.1.2 试验设备</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10. 变更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10.1变更的范围</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b/>
          <w:bCs/>
          <w:color w:val="auto"/>
          <w:sz w:val="22"/>
          <w:szCs w:val="22"/>
          <w:highlight w:val="none"/>
          <w:u w:val="single"/>
        </w:rPr>
        <w:t xml:space="preserve">设计变更、现场</w:t>
      </w:r>
      <w:r>
        <w:rPr>
          <w:rFonts w:hint="eastAsia" w:ascii="宋体" w:hAnsi="宋体" w:cs="宋体"/>
          <w:b/>
          <w:bCs/>
          <w:color w:val="auto"/>
          <w:sz w:val="22"/>
          <w:szCs w:val="22"/>
          <w:highlight w:val="none"/>
          <w:u w:val="single"/>
          <w:lang w:val="en-US" w:eastAsia="zh-CN"/>
        </w:rPr>
        <w:t xml:space="preserve">签</w:t>
      </w:r>
      <w:r>
        <w:rPr>
          <w:rFonts w:hint="eastAsia" w:ascii="宋体" w:hAnsi="宋体" w:eastAsia="宋体" w:cs="宋体"/>
          <w:b/>
          <w:bCs/>
          <w:color w:val="auto"/>
          <w:sz w:val="22"/>
          <w:szCs w:val="22"/>
          <w:highlight w:val="none"/>
          <w:u w:val="single"/>
        </w:rPr>
        <w:t xml:space="preserve">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10.2 变更估价</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10.7 暂估价</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暂估价材料和工程设备的明细详见附件11：《暂估价一览表》。</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11. 价格调整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市场价格波动引起的调整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b/>
          <w:bCs/>
          <w:color w:val="auto"/>
          <w:sz w:val="22"/>
          <w:szCs w:val="22"/>
          <w:highlight w:val="none"/>
          <w:u w:val="single"/>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（1）承包人投标报价中材料单价低于基准单价：施工期间材料单价涨幅以基准单价为基础超过10%，或材料单价跌幅以投标报价为基础超过5%时，其超过部分按实调整。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（2）承包人投标报价中材料单价高于基准单价：施工期间材料单价跌幅以基准单价为基础超过5%，或材料单价涨幅以投标报价为基础超过10%时，其超过部分按实调整。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（3）承包人投标报价中材料单价等于基准单价：施工期间材料单价涨、跌幅均以基准单价为基础，涨幅超过10%和跌幅超过5%，其超过部分按实调整。</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材料价格调整费用仅计取材料差价及其税金，不再计取其他相关费用。</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对于法律、法规、规章或有关政策出台导致工程税金、规费等发生变化的，应按照有关规定执行。</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12. 合同价格、计量与支付</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合同价格形式</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b/>
          <w:bCs/>
          <w:color w:val="auto"/>
          <w:sz w:val="22"/>
          <w:szCs w:val="22"/>
          <w:highlight w:val="none"/>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pStyle w:val="897"/>
        <w:ind w:firstLine="21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pStyle w:val="897"/>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预付款支付比例或金额：</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预付款支付期限：</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ascii="宋体" w:hAnsi="宋体" w:eastAsia="宋体" w:cs="宋体"/>
          <w:color w:val="auto"/>
          <w:sz w:val="22"/>
          <w:szCs w:val="22"/>
          <w:highlight w:val="none"/>
          <w:u w:val="singl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42"/>
        <w:jc w:val="both"/>
        <w:keepLines w:val="0"/>
        <w:keepNext w:val="0"/>
        <w:pageBreakBefore w:val="0"/>
        <w:spacing w:line="360" w:lineRule="auto"/>
        <w:widowControl w:val="off"/>
        <w:rPr>
          <w:rFonts w:hint="default"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lang w:val="en-US" w:eastAsia="zh-CN"/>
        </w:rPr>
        <w:t xml:space="preserve">工程竣工验收合格</w:t>
      </w:r>
      <w:r>
        <w:rPr>
          <w:rFonts w:hint="eastAsia" w:ascii="宋体" w:hAnsi="宋体" w:eastAsia="宋体" w:cs="宋体"/>
          <w:b/>
          <w:color w:val="000000" w:themeColor="text1"/>
          <w:sz w:val="22"/>
          <w:szCs w:val="22"/>
          <w:highlight w:val="none"/>
          <w:u w:val="single"/>
          <w:lang w:val="en-US" w:eastAsia="zh-CN"/>
        </w:rPr>
        <w:t xml:space="preserve">且财政拨款到位后</w:t>
      </w:r>
      <w:r>
        <w:rPr>
          <w:rFonts w:hint="eastAsia" w:ascii="宋体" w:hAnsi="宋体" w:eastAsia="宋体" w:cs="宋体"/>
          <w:b/>
          <w:color w:val="000000" w:themeColor="text1"/>
          <w:sz w:val="22"/>
          <w:szCs w:val="22"/>
          <w:highlight w:val="none"/>
          <w:u w:val="single"/>
          <w:lang w:val="en-US" w:eastAsia="zh-CN"/>
        </w:rPr>
        <w:t xml:space="preserve">支付至合同总价的</w:t>
      </w:r>
      <w:r>
        <w:rPr>
          <w:rFonts w:hint="eastAsia" w:ascii="宋体" w:hAnsi="宋体" w:cs="宋体"/>
          <w:b/>
          <w:color w:val="000000" w:themeColor="text1"/>
          <w:sz w:val="22"/>
          <w:szCs w:val="22"/>
          <w:highlight w:val="none"/>
          <w:u w:val="single"/>
          <w:lang w:val="en-US" w:eastAsia="zh-CN"/>
        </w:rPr>
        <w:t xml:space="preserve">80%，</w:t>
      </w:r>
      <w:r>
        <w:rPr>
          <w:rFonts w:hint="eastAsia" w:ascii="宋体" w:hAnsi="宋体" w:eastAsia="宋体" w:cs="宋体"/>
          <w:b/>
          <w:color w:val="000000" w:themeColor="text1"/>
          <w:sz w:val="22"/>
          <w:szCs w:val="22"/>
          <w:highlight w:val="none"/>
          <w:u w:val="single"/>
          <w:lang w:val="en-US" w:eastAsia="zh-CN"/>
        </w:rPr>
        <w:t xml:space="preserve">竣工结算资料报送至招标人并完成竣工结算审核后，支付至双方认可的竣工结算价的100%。</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其他约定：</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付款程序</w:t>
      </w:r>
      <w:r>
        <w:rPr>
          <w:rFonts w:hint="eastAsia" w:ascii="宋体" w:hAnsi="宋体" w:eastAsia="宋体" w:cs="宋体"/>
          <w:b/>
          <w:color w:val="000000" w:themeColor="text1"/>
          <w:sz w:val="22"/>
          <w:szCs w:val="22"/>
          <w:highlight w:val="none"/>
          <w:u w:val="single"/>
          <w:lang w:val="en-US" w:eastAsia="zh-CN"/>
        </w:rPr>
        <w:t xml:space="preserve">遵循</w:t>
      </w:r>
      <w:r>
        <w:rPr>
          <w:rFonts w:hint="eastAsia" w:ascii="宋体" w:hAnsi="宋体" w:eastAsia="宋体" w:cs="宋体"/>
          <w:b/>
          <w:color w:val="000000" w:themeColor="text1"/>
          <w:sz w:val="22"/>
          <w:szCs w:val="22"/>
          <w:highlight w:val="none"/>
          <w:u w:val="single"/>
        </w:rPr>
        <w:t xml:space="preserve">甲方财政付款程序。</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合同约定的承包人应承担的违约金及各项费用，发包人有权从工程款中直接扣除。</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每次支付工程款前，承包人应提供能满足发包人财务要求的发票。否则，发包人有权拒付相应工程款。</w:t>
      </w:r>
      <w:r>
        <w:rPr>
          <w:color w:val="000000" w:themeColor="text1"/>
          <w:highlight w:val="none"/>
        </w:rP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12.4.3 进度付款申请单的提交</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b/>
          <w:bCs/>
          <w:color w:val="auto"/>
          <w:sz w:val="22"/>
          <w:szCs w:val="22"/>
          <w:highlight w:val="none"/>
          <w:u w:val="single"/>
        </w:rPr>
        <w:t xml:space="preserve">收到承包人修正后的进度付款申请单及发票后3个工作日内</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遵循发包人工程付款程序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13. 验收和工程试车</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 分部分项工程验收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7"/>
        <w:ind w:firstLine="440"/>
        <w:keepLines w:val="0"/>
        <w:keepNext w:val="0"/>
        <w:pageBreakBefore w:val="0"/>
        <w:spacing w:line="360" w:lineRule="auto"/>
        <w:widowControl w:val="off"/>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 竣工验收</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13.2.2竣工验收程序</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b/>
          <w:bCs/>
          <w:color w:val="auto"/>
          <w:sz w:val="22"/>
          <w:szCs w:val="22"/>
          <w:highlight w:val="none"/>
          <w:u w:val="single"/>
        </w:rPr>
        <w:t xml:space="preserve">发包人收到《工程移交证书》并签发《工程接收证书》后10个工作日内</w:t>
      </w:r>
      <w:r>
        <w:rPr>
          <w:rFonts w:hint="eastAsia" w:ascii="宋体" w:hAnsi="宋体" w:eastAsia="宋体" w:cs="宋体"/>
          <w:color w:val="auto"/>
          <w:sz w:val="22"/>
          <w:szCs w:val="22"/>
          <w:highlight w:val="none"/>
          <w:u w:val="singl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 工程试车</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 竣工退场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以监理通知为准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pStyle w:val="89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15. 缺陷责任期与保修</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bCs/>
          <w:color w:val="auto"/>
          <w:sz w:val="22"/>
          <w:szCs w:val="22"/>
          <w:highlight w:val="none"/>
          <w:u w:val="single"/>
        </w:rPr>
        <w:t xml:space="preserve">工程竣工验收合格之日起</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个月</w:t>
      </w:r>
      <w:r>
        <w:rPr>
          <w:rFonts w:hint="eastAsia" w:ascii="宋体" w:hAnsi="宋体" w:eastAsia="宋体" w:cs="宋体"/>
          <w:color w:val="auto"/>
          <w:sz w:val="22"/>
          <w:szCs w:val="22"/>
          <w:highlight w:val="none"/>
          <w:u w:val="singl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rPr>
        <w:t xml:space="preserve">%的工程款；</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r/>
    </w:p>
    <w:p>
      <w:pPr>
        <w:pStyle w:val="897"/>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pStyle w:val="897"/>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b/>
          <w:bCs/>
          <w:color w:val="auto"/>
          <w:sz w:val="22"/>
          <w:szCs w:val="22"/>
          <w:highlight w:val="none"/>
          <w:u w:val="single"/>
        </w:rPr>
        <w:t xml:space="preserve"> 接到发包人通知后24小时内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16. 违约</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双方另行约定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 ①承包人在中标后，未能按规定的时间办理相关手续、缴纳相关费用，影响办理施工许可证；</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②没有合理的原因而未能按期开工；</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③承包人无正当理由停工</w:t>
      </w:r>
      <w:r>
        <w:rPr>
          <w:rFonts w:hint="eastAsia" w:ascii="宋体" w:hAnsi="宋体" w:eastAsia="宋体" w:cs="宋体"/>
          <w:b/>
          <w:bCs/>
          <w:color w:val="auto"/>
          <w:sz w:val="22"/>
          <w:szCs w:val="22"/>
          <w:highlight w:val="none"/>
          <w:u w:val="singl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④拒绝或不遵照发包人或监理工程师要求整改、更换或拆除有缺陷的工程，不合适的材料或物资的书面通知；或执行（整改）不力的</w:t>
      </w:r>
      <w:r>
        <w:rPr>
          <w:rFonts w:hint="eastAsia" w:ascii="宋体" w:hAnsi="宋体" w:eastAsia="宋体" w:cs="宋体"/>
          <w:b/>
          <w:bCs/>
          <w:color w:val="auto"/>
          <w:sz w:val="22"/>
          <w:szCs w:val="22"/>
          <w:highlight w:val="none"/>
          <w:u w:val="singl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⑤中标后被发现有出卖资质、非法挂靠行为的中标人（承包人）</w:t>
      </w:r>
      <w:r>
        <w:rPr>
          <w:rFonts w:hint="eastAsia" w:ascii="宋体" w:hAnsi="宋体" w:eastAsia="宋体" w:cs="宋体"/>
          <w:b/>
          <w:bCs/>
          <w:color w:val="auto"/>
          <w:sz w:val="22"/>
          <w:szCs w:val="22"/>
          <w:highlight w:val="none"/>
          <w:u w:val="single"/>
          <w:lang w:eastAsia="zh-CN"/>
        </w:rPr>
        <w:t xml:space="preserve">；</w:t>
      </w:r>
      <w:r/>
    </w:p>
    <w:p>
      <w:pPr>
        <w:pStyle w:val="897"/>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⑥其他执行通用条款和专用条款约定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pStyle w:val="897"/>
        <w:ind w:left="661" w:hanging="273"/>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17. 不可抗力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天内完成款项的支付。</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18. 保险</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lang w:val="en-US" w:eastAsia="zh-CN"/>
        </w:rPr>
        <w:t xml:space="preserve">20</w:t>
      </w:r>
      <w:r>
        <w:rPr>
          <w:rFonts w:hint="eastAsia" w:ascii="宋体" w:hAnsi="宋体" w:eastAsia="宋体" w:cs="宋体"/>
          <w:b w:val="0"/>
          <w:color w:val="auto"/>
          <w:sz w:val="22"/>
          <w:szCs w:val="22"/>
          <w:highlight w:val="none"/>
        </w:rPr>
        <w:t xml:space="preserve">. 争议解决</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争议评审</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争议评审小组的确定</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.2 争议评审小组的决定</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.2仲裁或诉讼</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r/>
    </w:p>
    <w:p>
      <w:pPr>
        <w:pStyle w:val="897"/>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897"/>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21. 补充条款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2</w:t>
      </w:r>
      <w:r>
        <w:rPr>
          <w:rFonts w:hint="eastAsia" w:ascii="宋体" w:hAnsi="宋体"/>
          <w:sz w:val="24"/>
          <w:szCs w:val="21"/>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3</w:t>
      </w:r>
      <w:r>
        <w:rPr>
          <w:rFonts w:hint="eastAsia" w:ascii="宋体" w:hAnsi="宋体"/>
          <w:sz w:val="24"/>
          <w:szCs w:val="21"/>
        </w:rPr>
        <w:t xml:space="preserve">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4</w:t>
      </w:r>
      <w:r>
        <w:rPr>
          <w:rFonts w:hint="eastAsia" w:ascii="宋体" w:hAnsi="宋体"/>
          <w:sz w:val="24"/>
          <w:szCs w:val="21"/>
        </w:rPr>
        <w:t xml:space="preserve">本工程工期紧、任务重，承包人务必在施工组织设计中体现出确保人员及工期的措施方案。中标后不得以任何借口拖延工期或申请追加合同金额。</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21.5地方关系、施工涉及的交通协调费供应商自行综合考虑在投标报价内，费用由承办人承担。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5</w:t>
      </w:r>
      <w:r>
        <w:rPr>
          <w:rFonts w:hint="eastAsia" w:ascii="宋体" w:hAnsi="宋体"/>
          <w:sz w:val="24"/>
          <w:szCs w:val="21"/>
        </w:rPr>
        <w:t xml:space="preserve">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6</w:t>
      </w:r>
      <w:r>
        <w:rPr>
          <w:rFonts w:hint="eastAsia" w:ascii="宋体" w:hAnsi="宋体"/>
          <w:sz w:val="24"/>
          <w:szCs w:val="21"/>
        </w:rPr>
        <w:t xml:space="preserve">本合同履行期间，承包人与第三方产生的债权、债务均由承包人自行解决，与发包人无关。</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7</w:t>
      </w:r>
      <w:r>
        <w:rPr>
          <w:rFonts w:hint="eastAsia" w:ascii="宋体" w:hAnsi="宋体"/>
          <w:sz w:val="24"/>
          <w:szCs w:val="21"/>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8</w:t>
      </w:r>
      <w:r>
        <w:rPr>
          <w:rFonts w:hint="eastAsia" w:ascii="宋体" w:hAnsi="宋体"/>
          <w:sz w:val="24"/>
          <w:szCs w:val="21"/>
        </w:rPr>
        <w:t xml:space="preserve">甲乙双方管理人员以及相关其他人员在工程施工期间必须严格遵守廉洁从业规定。</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9</w:t>
      </w:r>
      <w:r>
        <w:rPr>
          <w:rFonts w:hint="eastAsia" w:ascii="宋体" w:hAnsi="宋体"/>
          <w:sz w:val="24"/>
          <w:szCs w:val="32"/>
        </w:rPr>
        <w:t xml:space="preserve">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10</w:t>
      </w:r>
      <w:r>
        <w:rPr>
          <w:rFonts w:hint="eastAsia" w:ascii="宋体" w:hAnsi="宋体"/>
          <w:sz w:val="24"/>
          <w:szCs w:val="32"/>
        </w:rPr>
        <w:t xml:space="preserve">承包人在中标后，未能按规定的时间办理相关手续、缴纳相关费用：视为放弃本次中标资格。</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11</w:t>
      </w:r>
      <w:r>
        <w:rPr>
          <w:rFonts w:hint="eastAsia" w:ascii="宋体" w:hAnsi="宋体"/>
          <w:sz w:val="24"/>
          <w:szCs w:val="32"/>
        </w:rPr>
        <w:t xml:space="preserve">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ind w:firstLine="480"/>
        <w:jc w:val="both"/>
        <w:spacing w:line="360" w:lineRule="auto"/>
        <w:widowControl w:val="off"/>
        <w:rPr>
          <w:rFonts w:hint="eastAsia" w:ascii="宋体" w:hAnsi="宋体"/>
          <w:sz w:val="24"/>
          <w:szCs w:val="21"/>
        </w:rPr>
      </w:pPr>
      <w:r>
        <w:rPr>
          <w:rFonts w:ascii="宋体" w:hAnsi="宋体"/>
          <w:sz w:val="24"/>
          <w:szCs w:val="21"/>
        </w:rPr>
        <w:t xml:space="preserve">21.12</w:t>
      </w:r>
      <w:r>
        <w:rPr>
          <w:rFonts w:hint="eastAsia" w:ascii="宋体" w:hAnsi="宋体"/>
          <w:sz w:val="24"/>
          <w:szCs w:val="21"/>
        </w:rPr>
        <w:t xml:space="preserve"> </w:t>
      </w:r>
      <w:r>
        <w:rPr>
          <w:rFonts w:hint="eastAsia" w:ascii="宋体" w:hAnsi="宋体"/>
          <w:sz w:val="24"/>
          <w:szCs w:val="32"/>
        </w:rPr>
        <w:t xml:space="preserve">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lang w:eastAsia="zh-CN"/>
        </w:rPr>
      </w:pPr>
      <w:r>
        <w:rPr>
          <w:rFonts w:ascii="宋体" w:hAnsi="宋体"/>
          <w:sz w:val="24"/>
          <w:szCs w:val="21"/>
        </w:rPr>
        <w:t xml:space="preserve">21.1</w:t>
      </w:r>
      <w:r>
        <w:rPr>
          <w:rFonts w:hint="eastAsia" w:ascii="宋体" w:hAnsi="宋体"/>
          <w:sz w:val="24"/>
          <w:szCs w:val="21"/>
        </w:rPr>
        <w:t xml:space="preserve">3</w:t>
      </w:r>
      <w:r>
        <w:rPr>
          <w:rFonts w:hint="eastAsia" w:ascii="宋体" w:hAnsi="宋体"/>
          <w:sz w:val="24"/>
          <w:szCs w:val="32"/>
        </w:rPr>
        <w:t xml:space="preserve"> </w:t>
      </w:r>
      <w:r>
        <w:rPr>
          <w:rFonts w:hint="eastAsia" w:ascii="宋体" w:hAnsi="宋体"/>
          <w:sz w:val="24"/>
          <w:szCs w:val="21"/>
        </w:rPr>
        <w:t xml:space="preserve">本合同未涉及之处，执行招标文件的规定；本合同及招标文件未涉及之处，执行国家、江苏省、徐州市及睢宁县相关文件、规范</w:t>
      </w:r>
      <w:r>
        <w:rPr>
          <w:rFonts w:hint="eastAsia" w:ascii="宋体" w:hAnsi="宋体"/>
          <w:sz w:val="24"/>
          <w:szCs w:val="21"/>
          <w:lang w:eastAsia="zh-CN"/>
        </w:rPr>
        <w:t xml:space="preserve">。</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pStyle w:val="897"/>
        <w:jc w:val="center"/>
        <w:spacing w:before="156" w:after="156" w:line="4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cs="宋体"/>
          <w:color w:val="auto"/>
          <w:sz w:val="22"/>
          <w:szCs w:val="22"/>
          <w:highlight w:val="none"/>
          <w:u w:val="single"/>
          <w:lang w:eastAsia="zh-CN"/>
        </w:rPr>
        <w:t xml:space="preserve">睢宁县魏集镇人民政府</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 </w:t>
      </w:r>
      <w:r>
        <w:rPr>
          <w:rFonts w:hint="eastAsia" w:ascii="宋体" w:hAnsi="宋体" w:cs="宋体"/>
          <w:b/>
          <w:bCs/>
          <w:color w:val="auto"/>
          <w:sz w:val="22"/>
          <w:szCs w:val="22"/>
          <w:highlight w:val="none"/>
          <w:u w:val="single"/>
          <w:lang w:eastAsia="zh-CN"/>
        </w:rPr>
        <w:t xml:space="preserve">睢宁县魏集镇叶场社区宜居宜业和美乡村建设工程</w:t>
      </w:r>
      <w:r>
        <w:rPr>
          <w:rFonts w:hint="eastAsia" w:ascii="宋体" w:hAnsi="宋体" w:eastAsia="宋体" w:cs="宋体"/>
          <w:color w:val="auto"/>
          <w:sz w:val="22"/>
          <w:szCs w:val="22"/>
          <w:highlight w:val="none"/>
        </w:rPr>
        <w:t xml:space="preserve">（工程全称）签订工程质量保修书。</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2"/>
          <w:szCs w:val="22"/>
          <w:highlight w:val="none"/>
          <w:u w:val="single"/>
        </w:rPr>
        <w:t xml:space="preserve">承包人承包范围内的所有内容</w:t>
      </w:r>
      <w:r>
        <w:rPr>
          <w:rFonts w:hint="eastAsia" w:ascii="宋体" w:hAnsi="宋体" w:eastAsia="宋体" w:cs="宋体"/>
          <w:color w:val="auto"/>
          <w:sz w:val="22"/>
          <w:szCs w:val="22"/>
          <w:highlight w:val="none"/>
        </w:rPr>
        <w:t xml:space="preserve">。</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u w:val="single"/>
          <w:lang w:val="en-US" w:eastAsia="zh-CN"/>
        </w:rPr>
        <w:t xml:space="preserve">  无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缺陷责任期终止后28日内，发包人应退还保函。</w:t>
      </w:r>
      <w:r/>
    </w:p>
    <w:p>
      <w:pPr>
        <w:pStyle w:val="897"/>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97"/>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5.工程保修服务承诺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1）建立回访制，进行定期、不定期回访，每年内工程回访不少于两次，认真听取建设单位意见，并形成回访记录。</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2）建立维修工程专班专人负责制，由公司工程部、技术部派人负责。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3）在质保期内承包人做到：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A、免费提供所需的工作人员和材料进行维修。针对现场破坏程度，制定相关处理方案，得到业主同意后，对工程进行维护修复工作。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B、负责对工程进行日常一般性的定期维修保养，同时提供日夜24小时应答的紧急维修服务。</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4）工程保修原则及质量回访计划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A、工程保修原则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①在保修期间，承包人将本着“向发包人负责，让用户满意”的态度，以有效的制度及措施，以优质迅速的维修质量维护承包人利益。</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②由承包人原因造成的任何损伤和损坏，承包人将对所有缺陷的进行无偿检修，并承担由此造成的发包人的损失。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B、工程保修回访计划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897"/>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pStyle w:val="897"/>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pStyle w:val="897"/>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六、双方约定的其他工程质量保修事项：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7"/>
        <w:ind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pStyle w:val="897"/>
        <w:ind w:firstLine="240"/>
        <w:spacing w:line="40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Style w:val="1175"/>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   </w:t>
      </w:r>
      <w:r/>
    </w:p>
    <w:p>
      <w:pPr>
        <w:pStyle w:val="897"/>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     </w:t>
      </w:r>
      <w:r/>
    </w:p>
    <w:p>
      <w:pPr>
        <w:ind w:firstLine="220"/>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rPr>
        <w:br w:type="page" w:clear="all"/>
      </w:r>
      <w:r>
        <w:rPr>
          <w:rFonts w:hint="eastAsia" w:ascii="宋体" w:hAnsi="宋体" w:cs="仿宋"/>
          <w:color w:val="auto"/>
          <w:sz w:val="22"/>
          <w:szCs w:val="32"/>
          <w:highlight w:val="none"/>
        </w:rPr>
        <w:t xml:space="preserve">附件1：承包人承揽工程项目一览表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附件2：发包人供应材料设备一览表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附件3：承包人主要施工管理人员表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附件4：承包人报送文件目录</w:t>
      </w:r>
      <w:r/>
    </w:p>
    <w:p>
      <w:pPr>
        <w:pStyle w:val="897"/>
        <w:ind w:firstLine="240"/>
        <w:jc w:val="left"/>
        <w:spacing w:line="44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hint="eastAsia" w:ascii="宋体" w:hAnsi="宋体" w:cs="仿宋"/>
          <w:color w:val="auto"/>
          <w:sz w:val="24"/>
          <w:szCs w:val="36"/>
          <w:highlight w:val="none"/>
        </w:rPr>
      </w:pPr>
      <w:r>
        <w:rPr>
          <w:rFonts w:hint="eastAsia" w:ascii="宋体" w:hAnsi="宋体" w:cs="仿宋"/>
          <w:color w:val="auto"/>
          <w:sz w:val="24"/>
          <w:szCs w:val="36"/>
          <w:highlight w:val="none"/>
        </w:rPr>
        <w:br w:type="page" w:clear="all"/>
      </w:r>
      <w:r/>
    </w:p>
    <w:p>
      <w:pPr>
        <w:spacing w:before="156" w:after="156"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36"/>
          <w:highlight w:val="none"/>
        </w:rPr>
        <w:t xml:space="preserve">附件1：</w:t>
      </w:r>
      <w:r/>
    </w:p>
    <w:p>
      <w:pPr>
        <w:jc w:val="center"/>
        <w:spacing w:before="156" w:after="156"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承包人承揽工程项目一览表</w:t>
      </w:r>
      <w:r/>
    </w:p>
    <w:tbl>
      <w:tblPr>
        <w:tblStyle w:val="885"/>
        <w:tblW w:w="97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建筑面积</w:t>
            </w:r>
            <w:r/>
          </w:p>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spacing w:before="220" w:after="200" w:line="439"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w:t>
      </w:r>
      <w:r/>
    </w:p>
    <w:p>
      <w:pPr>
        <w:jc w:val="center"/>
        <w:spacing w:before="120" w:after="120"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发包人供应材料设备一览表</w:t>
      </w:r>
      <w:r/>
    </w:p>
    <w:tbl>
      <w:tblPr>
        <w:tblStyle w:val="885"/>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897"/>
        <w:spacing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附</w:t>
      </w:r>
      <w:bookmarkStart w:id="25" w:name="_Toc296347227"/>
      <w:r/>
      <w:bookmarkStart w:id="26" w:name="_Toc267261699"/>
      <w:r/>
      <w:bookmarkStart w:id="27" w:name="_Toc296346729"/>
      <w:r/>
      <w:bookmarkStart w:id="28" w:name="_Toc296891268"/>
      <w:r/>
      <w:bookmarkStart w:id="29" w:name="_Toc296944567"/>
      <w:r/>
      <w:bookmarkStart w:id="30" w:name="_Toc296891056"/>
      <w:r/>
      <w:bookmarkStart w:id="31" w:name="_Toc296503228"/>
      <w:r>
        <w:rPr>
          <w:rFonts w:asciiTheme="minorEastAsia" w:hAnsiTheme="minorEastAsia" w:eastAsiaTheme="minorEastAsia" w:cstheme="minorEastAsia"/>
          <w:color w:val="auto"/>
          <w:sz w:val="24"/>
          <w:szCs w:val="24"/>
          <w:highlight w:val="none"/>
        </w:rPr>
        <w:t xml:space="preserve">件3：</w:t>
      </w:r>
      <w:bookmarkEnd w:id="25"/>
      <w:r/>
      <w:bookmarkEnd w:id="26"/>
      <w:r/>
      <w:bookmarkEnd w:id="27"/>
      <w:r/>
      <w:bookmarkEnd w:id="28"/>
      <w:r/>
      <w:bookmarkEnd w:id="29"/>
      <w:r/>
      <w:bookmarkEnd w:id="30"/>
      <w:r/>
      <w:bookmarkEnd w:id="31"/>
      <w:r/>
      <w:r/>
    </w:p>
    <w:p>
      <w:pPr>
        <w:pStyle w:val="897"/>
        <w:jc w:val="center"/>
        <w:spacing w:before="156" w:after="156"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承包人主要施工管理人员表</w:t>
      </w:r>
      <w:r/>
    </w:p>
    <w:tbl>
      <w:tblPr>
        <w:tblStyle w:val="885"/>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名    称</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姓名</w:t>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职务</w:t>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职称</w:t>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主要资历、经验及承担过的项目</w:t>
            </w:r>
            <w:r/>
          </w:p>
        </w:tc>
      </w:tr>
      <w:tr>
        <w:trPr>
          <w:jc w:val="center"/>
        </w:trPr>
        <w:tc>
          <w:tcPr>
            <w:gridSpan w:val="5"/>
            <w:tcW w:w="9256"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一、总部人员</w:t>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项目主管</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gridSpan w:val="5"/>
            <w:tcW w:w="9256"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二、现场人员</w:t>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项目经理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项目副经理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技术负责人</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造价管理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质量管理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材料管理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计划管理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安全管理</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restart"/>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911"/>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spacing w:before="220" w:after="200" w:line="439" w:lineRule="atLeast"/>
        <w:rPr>
          <w:rFonts w:hint="eastAsia" w:ascii="宋体" w:hAnsi="宋体" w:cs="仿宋"/>
          <w:bCs/>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bCs/>
          <w:color w:val="auto"/>
          <w:sz w:val="21"/>
          <w:szCs w:val="28"/>
          <w:highlight w:val="none"/>
        </w:rPr>
        <w:t xml:space="preserve">附件4：</w:t>
      </w:r>
      <w:r/>
    </w:p>
    <w:p>
      <w:pPr>
        <w:jc w:val="center"/>
        <w:spacing w:before="120" w:after="120"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b/>
          <w:color w:val="auto"/>
          <w:sz w:val="24"/>
          <w:szCs w:val="36"/>
          <w:highlight w:val="none"/>
        </w:rPr>
        <w:t xml:space="preserve">承包人报送文件目录</w:t>
      </w:r>
      <w:r/>
    </w:p>
    <w:tbl>
      <w:tblPr>
        <w:tblStyle w:val="885"/>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pStyle w:val="900"/>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睢宁县魏集镇人民政府</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eastAsia="zh-CN"/>
        </w:rPr>
        <w:t xml:space="preserve">徐州恒华项目管理有限公司</w:t>
      </w:r>
      <w:r>
        <w:rPr>
          <w:rFonts w:hint="eastAsia" w:ascii="宋体" w:hAnsi="宋体" w:eastAsia="宋体" w:cs="宋体"/>
          <w:color w:val="auto"/>
          <w:sz w:val="22"/>
          <w:szCs w:val="22"/>
          <w:highlight w:val="none"/>
        </w:rPr>
        <w:t xml:space="preserve">：</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900"/>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900"/>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900"/>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900"/>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900"/>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00"/>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900"/>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900"/>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900"/>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0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90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90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900"/>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00"/>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900"/>
        <w:jc w:val="center"/>
        <w:spacing w:line="380" w:lineRule="exact"/>
        <w:widowControl/>
        <w:rPr>
          <w:rFonts w:ascii="仿宋" w:hAnsi="仿宋" w:eastAsia="仿宋"/>
          <w:b/>
          <w:bCs/>
          <w:color w:val="auto"/>
          <w:sz w:val="36"/>
          <w:szCs w:val="36"/>
          <w:highlight w:val="none"/>
          <w:lang w:val="en-US" w:eastAsia="zh-CN"/>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900"/>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90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睢宁县魏集镇叶场社区宜居宜业和美乡村建设工程</w:t>
      </w:r>
      <w:r/>
    </w:p>
    <w:p>
      <w:pPr>
        <w:pStyle w:val="90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JSZC-320324-XZHH-C2025-0015</w:t>
      </w:r>
      <w:r/>
    </w:p>
    <w:p>
      <w:pPr>
        <w:pStyle w:val="937"/>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7"/>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32" w:name="_Hlk105228467"/>
      <w:r>
        <w:rPr>
          <w:rFonts w:hint="eastAsia" w:ascii="宋体" w:hAnsi="宋体" w:eastAsia="宋体" w:cs="宋体"/>
          <w:color w:val="auto"/>
          <w:sz w:val="22"/>
          <w:szCs w:val="22"/>
          <w:highlight w:val="none"/>
          <w:u w:val="single"/>
        </w:rPr>
        <w:t xml:space="preserve">采购文件中明确的所属行业</w:t>
      </w:r>
      <w:bookmarkEnd w:id="32"/>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7"/>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7"/>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900"/>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9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0"/>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pStyle w:val="1096"/>
        <w:rPr>
          <w:color w:val="auto"/>
          <w:highlight w:val="none"/>
        </w:rPr>
      </w:pPr>
      <w:r>
        <w:rPr>
          <w:color w:val="auto"/>
          <w:highlight w:val="none"/>
        </w:rPr>
      </w:r>
      <w:r/>
    </w:p>
    <w:p>
      <w:pPr>
        <w:pStyle w:val="900"/>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0"/>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0"/>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0"/>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40"/>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40"/>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900"/>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0"/>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89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①</w:t>
      </w:r>
      <w:r>
        <w:rPr>
          <w:rFonts w:hint="eastAsia" w:hAnsi="宋体"/>
          <w:b/>
          <w:bCs/>
          <w:color w:val="000000" w:themeColor="text1"/>
          <w:sz w:val="24"/>
          <w:szCs w:val="24"/>
          <w:highlight w:val="none"/>
          <w:lang w:val="en-US" w:eastAsia="zh-CN"/>
        </w:rPr>
        <w:t xml:space="preserve">供</w:t>
      </w:r>
      <w:r>
        <w:rPr>
          <w:rFonts w:hint="eastAsia" w:ascii="宋体" w:hAnsi="宋体"/>
          <w:b/>
          <w:bCs/>
          <w:color w:val="000000" w:themeColor="text1"/>
          <w:sz w:val="24"/>
          <w:szCs w:val="24"/>
          <w:highlight w:val="none"/>
        </w:rPr>
        <w:t xml:space="preserve">应商须具备</w:t>
      </w:r>
      <w:r>
        <w:rPr>
          <w:rFonts w:hint="eastAsia" w:hAnsi="宋体"/>
          <w:b/>
          <w:bCs/>
          <w:color w:val="000000" w:themeColor="text1"/>
          <w:sz w:val="24"/>
          <w:szCs w:val="24"/>
          <w:highlight w:val="none"/>
          <w:lang w:val="en-US" w:eastAsia="zh-CN"/>
        </w:rPr>
        <w:t xml:space="preserve">有效的</w:t>
      </w:r>
      <w:r>
        <w:rPr>
          <w:rFonts w:hint="eastAsia" w:hAnsi="宋体"/>
          <w:b/>
          <w:bCs/>
          <w:color w:val="000000" w:themeColor="text1"/>
          <w:sz w:val="24"/>
          <w:szCs w:val="24"/>
          <w:highlight w:val="none"/>
          <w:lang w:val="en-US" w:eastAsia="zh-CN"/>
        </w:rPr>
        <w:t xml:space="preserve">市政公用工程</w:t>
      </w:r>
      <w:r>
        <w:rPr>
          <w:rFonts w:hint="eastAsia" w:hAnsi="宋体"/>
          <w:b/>
          <w:bCs/>
          <w:color w:val="000000" w:themeColor="text1"/>
          <w:sz w:val="24"/>
          <w:szCs w:val="24"/>
          <w:highlight w:val="none"/>
          <w:lang w:val="en-US" w:eastAsia="zh-CN"/>
        </w:rPr>
        <w:t xml:space="preserve">施工总承包叁</w:t>
      </w:r>
      <w:r>
        <w:rPr>
          <w:rFonts w:hint="eastAsia" w:ascii="宋体" w:hAnsi="宋体"/>
          <w:b/>
          <w:bCs/>
          <w:color w:val="000000" w:themeColor="text1"/>
          <w:sz w:val="24"/>
          <w:szCs w:val="24"/>
          <w:highlight w:val="none"/>
          <w:lang w:val="en-US" w:eastAsia="zh-CN"/>
        </w:rPr>
        <w:t xml:space="preserve">级（含）以上资质</w:t>
      </w:r>
      <w:r>
        <w:rPr>
          <w:rFonts w:hint="eastAsia" w:hAnsi="宋体"/>
          <w:b/>
          <w:bCs/>
          <w:color w:val="000000" w:themeColor="text1"/>
          <w:sz w:val="24"/>
          <w:szCs w:val="24"/>
          <w:highlight w:val="none"/>
          <w:lang w:val="en-US" w:eastAsia="zh-CN"/>
        </w:rPr>
        <w:t xml:space="preserve">证书</w:t>
      </w:r>
      <w:r>
        <w:rPr>
          <w:rFonts w:hint="eastAsia" w:ascii="宋体" w:hAnsi="宋体"/>
          <w:b/>
          <w:bCs/>
          <w:color w:val="000000" w:themeColor="text1"/>
          <w:sz w:val="24"/>
          <w:szCs w:val="24"/>
          <w:highlight w:val="none"/>
        </w:rPr>
        <w:t xml:space="preserve">，并具有有效的安全生产许可证，提供原件扫描件；</w:t>
      </w:r>
      <w:r>
        <w:rPr>
          <w:color w:val="000000" w:themeColor="text1"/>
        </w:rPr>
      </w:r>
    </w:p>
    <w:p>
      <w:pPr>
        <w:pStyle w:val="897"/>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b/>
          <w:bCs/>
          <w:color w:val="000000" w:themeColor="text1"/>
          <w:sz w:val="24"/>
          <w:szCs w:val="24"/>
          <w:highlight w:val="none"/>
        </w:rPr>
        <w:t xml:space="preserve">②拟选派项目负责人具备</w:t>
      </w:r>
      <w:r>
        <w:rPr>
          <w:rFonts w:hint="eastAsia" w:hAnsi="宋体"/>
          <w:b/>
          <w:bCs/>
          <w:color w:val="000000" w:themeColor="text1"/>
          <w:sz w:val="24"/>
          <w:szCs w:val="24"/>
          <w:highlight w:val="none"/>
          <w:lang w:val="en-US" w:eastAsia="zh-CN"/>
        </w:rPr>
        <w:t xml:space="preserve">市政公用工程</w:t>
      </w:r>
      <w:r>
        <w:rPr>
          <w:rFonts w:hint="eastAsia" w:ascii="宋体" w:hAnsi="宋体"/>
          <w:b/>
          <w:bCs/>
          <w:color w:val="000000" w:themeColor="text1"/>
          <w:sz w:val="24"/>
          <w:szCs w:val="24"/>
          <w:highlight w:val="none"/>
          <w:lang w:val="en-US" w:eastAsia="zh-CN"/>
        </w:rPr>
        <w:t xml:space="preserve">专业二级（含）以上注册建造师资格证书</w:t>
      </w:r>
      <w:r>
        <w:rPr>
          <w:rFonts w:hint="eastAsia" w:ascii="宋体" w:hAnsi="宋体"/>
          <w:b/>
          <w:bCs/>
          <w:color w:val="000000" w:themeColor="text1"/>
          <w:sz w:val="24"/>
          <w:szCs w:val="24"/>
          <w:highlight w:val="none"/>
        </w:rPr>
        <w:t xml:space="preserve">及具有有效安全生产考核合格证B证且无在建工程</w:t>
      </w:r>
      <w:r>
        <w:rPr>
          <w:rFonts w:hint="eastAsia" w:ascii="宋体" w:hAnsi="宋体"/>
          <w:b/>
          <w:bCs/>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提供证书</w:t>
      </w:r>
      <w:r>
        <w:rPr>
          <w:rFonts w:hint="eastAsia" w:ascii="宋体" w:hAnsi="宋体" w:eastAsia="宋体" w:cs="宋体"/>
          <w:b/>
          <w:bCs w:val="0"/>
          <w:color w:val="000000" w:themeColor="text1"/>
          <w:sz w:val="24"/>
          <w:szCs w:val="24"/>
          <w:highlight w:val="none"/>
          <w:lang w:val="en-US" w:eastAsia="zh-CN"/>
        </w:rPr>
        <w:t xml:space="preserve">原件</w:t>
      </w:r>
      <w:r>
        <w:rPr>
          <w:rFonts w:hint="eastAsia" w:ascii="宋体" w:hAnsi="宋体" w:eastAsia="宋体" w:cs="宋体"/>
          <w:b/>
          <w:bCs w:val="0"/>
          <w:color w:val="000000" w:themeColor="text1"/>
          <w:sz w:val="24"/>
          <w:szCs w:val="24"/>
          <w:highlight w:val="none"/>
        </w:rPr>
        <w:t xml:space="preserve">扫描件及项目负责人无在建工程证明材料或承诺书</w:t>
      </w:r>
      <w:r>
        <w:rPr>
          <w:rFonts w:hint="eastAsia" w:ascii="宋体" w:hAnsi="宋体"/>
          <w:b/>
          <w:bCs/>
          <w:color w:val="000000" w:themeColor="text1"/>
          <w:sz w:val="24"/>
          <w:szCs w:val="24"/>
          <w:highlight w:val="none"/>
          <w:lang w:eastAsia="zh-CN"/>
        </w:rPr>
        <w:t xml:space="preserve">。</w:t>
      </w:r>
      <w:r>
        <w:rPr>
          <w:color w:val="000000" w:themeColor="text1"/>
        </w:rPr>
      </w:r>
    </w:p>
    <w:p>
      <w:pPr>
        <w:pStyle w:val="89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900"/>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90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00"/>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0"/>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900"/>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900"/>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0"/>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900"/>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900"/>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40"/>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15、预付款保函支付条款模板</w:t>
      </w:r>
      <w:r/>
    </w:p>
    <w:p>
      <w:pPr>
        <w:pStyle w:val="89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89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89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2"/>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hAnsi="宋体" w:cs="宋体"/>
          <w:b/>
          <w:color w:val="000000" w:themeColor="text1"/>
          <w:sz w:val="24"/>
          <w:highlight w:val="none"/>
          <w:lang w:eastAsia="zh-CN"/>
          <w14:textFill>
            <w14:solidFill>
              <w14:schemeClr w14:val="tx1"/>
            </w14:solidFill>
          </w14:textFill>
        </w:rPr>
        <w:t xml:space="preserve">：</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89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914"/>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892"/>
        <w:ind w:firstLine="720"/>
        <w:jc w:val="left"/>
        <w:spacing w:line="520" w:lineRule="exact"/>
        <w:widowControl/>
        <w:rPr>
          <w:rFonts w:ascii="宋体" w:hAnsi="宋体" w:cs="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pStyle w:val="942"/>
        <w:rPr>
          <w:highlight w:val="none"/>
        </w:rPr>
      </w:pPr>
      <w:r>
        <w:rPr>
          <w:highlight w:val="none"/>
        </w:rPr>
      </w:r>
      <w:r/>
    </w:p>
    <w:tbl>
      <w:tblPr>
        <w:tblStyle w:val="885"/>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w:t>
            </w:r>
            <w:r>
              <w:rPr>
                <w:rFonts w:hint="eastAsia" w:ascii="宋体" w:hAnsi="宋体" w:cs="宋体"/>
                <w:sz w:val="24"/>
                <w:highlight w:val="none"/>
              </w:rPr>
              <w:t xml:space="preserve">万元以下（含50万元）</w:t>
            </w:r>
            <w:r/>
          </w:p>
        </w:tc>
        <w:tc>
          <w:tcPr>
            <w:tcBorders>
              <w:top w:val="single" w:color="auto" w:sz="4" w:space="0"/>
            </w:tcBorders>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05"/>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w:t>
            </w:r>
            <w:r>
              <w:rPr>
                <w:rFonts w:hint="eastAsia" w:ascii="宋体" w:hAnsi="宋体" w:cs="宋体"/>
                <w:sz w:val="24"/>
                <w:highlight w:val="none"/>
              </w:rPr>
              <w:t xml:space="preserve">万元（含400万元）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05"/>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w:t>
            </w:r>
            <w:r>
              <w:rPr>
                <w:rFonts w:hint="eastAsia" w:ascii="宋体" w:hAnsi="宋体" w:cs="宋体"/>
                <w:sz w:val="24"/>
                <w:highlight w:val="none"/>
              </w:rPr>
              <w:t xml:space="preserve">1000万元（含1000万元）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20"/>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20"/>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5000-l亿元（含1亿元）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20"/>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rFonts w:hint="eastAsia" w:ascii="宋体" w:hAnsi="宋体" w:cs="宋体"/>
                <w:sz w:val="24"/>
                <w:highlight w:val="none"/>
              </w:rPr>
              <w:t xml:space="preserve">亿元（含10亿元）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20"/>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w:t>
            </w:r>
            <w:r>
              <w:rPr>
                <w:rFonts w:hint="eastAsia" w:ascii="宋体" w:hAnsi="宋体" w:cs="宋体"/>
                <w:sz w:val="24"/>
                <w:highlight w:val="none"/>
              </w:rPr>
              <w:t xml:space="preserve">亿元（含50亿元）</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50"/>
        </w:trPr>
        <w:tc>
          <w:tcPr>
            <w:tcW w:w="6536"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W w:w="1703" w:type="dxa"/>
            <w:vAlign w:val="center"/>
            <w:textDirection w:val="lrTb"/>
            <w:noWrap w:val="false"/>
          </w:tcPr>
          <w:p>
            <w:pPr>
              <w:pStyle w:val="89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说明：</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2.代理服务费按差额定率累进法计算。</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.有分包（分标段）的按一个项目计算。</w:t>
      </w:r>
      <w:r/>
    </w:p>
    <w:p>
      <w:pPr>
        <w:ind w:firstLine="63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楷体_GB2312">
    <w:panose1 w:val="02010609060101010101"/>
  </w:font>
  <w:font w:name="Courier New">
    <w:panose1 w:val="02070309020205020404"/>
  </w:font>
  <w:font w:name="金山简黑体">
    <w:panose1 w:val="020B0503020202020204"/>
  </w:font>
  <w:font w:name="方正仿宋_GBK">
    <w:panose1 w:val="020B0503020202020204"/>
  </w:font>
  <w:font w:name="Futura Bk">
    <w:panose1 w:val="020B0503020202020204"/>
  </w:font>
  <w:font w:name="Cambria">
    <w:panose1 w:val="0204050305040603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67"/>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pStyle w:val="1276"/>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06"/>
      <w:isLgl w:val="false"/>
      <w:suff w:val="nothing"/>
      <w:lvlText w:val=""/>
      <w:lvlJc w:val="left"/>
      <w:pPr>
        <w:ind w:left="0" w:firstLine="0"/>
      </w:pPr>
    </w:lvl>
    <w:lvl w:ilvl="6">
      <w:start w:val="1"/>
      <w:numFmt w:val="decimal"/>
      <w:pStyle w:val="1101"/>
      <w:isLgl w:val="false"/>
      <w:suff w:val="nothing"/>
      <w:lvlText w:val=""/>
      <w:lvlJc w:val="left"/>
      <w:pPr>
        <w:ind w:left="0" w:firstLine="0"/>
      </w:pPr>
    </w:lvl>
    <w:lvl w:ilvl="7">
      <w:start w:val="1"/>
      <w:numFmt w:val="decimal"/>
      <w:pStyle w:val="1107"/>
      <w:isLgl w:val="false"/>
      <w:suff w:val="nothing"/>
      <w:lvlText w:val=""/>
      <w:lvlJc w:val="left"/>
      <w:pPr>
        <w:ind w:left="0" w:firstLine="0"/>
      </w:pPr>
    </w:lvl>
    <w:lvl w:ilvl="8">
      <w:start w:val="1"/>
      <w:numFmt w:val="decimal"/>
      <w:pStyle w:val="1108"/>
      <w:isLgl w:val="false"/>
      <w:suff w:val="nothing"/>
      <w:lvlText w:val=""/>
      <w:lvlJc w:val="left"/>
      <w:pPr>
        <w:ind w:left="0" w:firstLine="0"/>
      </w:pPr>
    </w:lvl>
  </w:abstractNum>
  <w:abstractNum w:abstractNumId="6">
    <w:multiLevelType w:val="hybridMultilevel"/>
    <w:lvl w:ilvl="0">
      <w:start w:val="1"/>
      <w:numFmt w:val="decimal"/>
      <w:pStyle w:val="1278"/>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27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0"/>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decimal"/>
      <w:pStyle w:val="109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25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75"/>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2">
    <w:multiLevelType w:val="hybridMultilevel"/>
    <w:lvl w:ilvl="0">
      <w:start w:val="1"/>
      <w:numFmt w:val="decimal"/>
      <w:pStyle w:val="125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1"/>
      <w:isLgl w:val="false"/>
      <w:suff w:val="tab"/>
      <w:lvlText w:val="%9."/>
      <w:lvlJc w:val="right"/>
      <w:pPr>
        <w:ind w:left="4200" w:hanging="420"/>
        <w:tabs>
          <w:tab w:val="left" w:pos="4200" w:leader="none"/>
        </w:tabs>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8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15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26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28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6"/>
      <w:isLgl w:val="false"/>
      <w:suff w:val="tab"/>
      <w:lvlText w:val="%9."/>
      <w:lvlJc w:val="right"/>
      <w:pPr>
        <w:ind w:left="4680" w:hanging="420"/>
      </w:pPr>
    </w:lvl>
  </w:abstractNum>
  <w:abstractNum w:abstractNumId="19">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1"/>
  </w:num>
  <w:num w:numId="13">
    <w:abstractNumId w:val="7"/>
  </w:num>
  <w:num w:numId="14">
    <w:abstractNumId w:val="6"/>
  </w:num>
  <w:num w:numId="15">
    <w:abstractNumId w:val="1"/>
  </w:num>
  <w:num w:numId="16">
    <w:abstractNumId w:val="1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next w:val="886"/>
    <w:uiPriority w:val="0"/>
    <w:qFormat/>
    <w:rPr>
      <w:rFonts w:hint="default" w:ascii="Times New Roman" w:hAnsi="Times New Roman" w:eastAsia="宋体" w:cs="Times New Roman"/>
    </w:rPr>
  </w:style>
  <w:style w:type="paragraph" w:styleId="875">
    <w:name w:val="Heading 1"/>
    <w:next w:val="874"/>
    <w:link w:val="945"/>
    <w:uiPriority w:val="9"/>
    <w:qFormat/>
    <w:pPr>
      <w:keepLines/>
      <w:keepNext/>
      <w:spacing w:before="480" w:after="200"/>
      <w:outlineLvl w:val="0"/>
    </w:pPr>
    <w:rPr>
      <w:rFonts w:hint="default" w:ascii="Arial" w:hAnsi="Arial" w:eastAsia="Arial" w:cs="Arial"/>
      <w:sz w:val="40"/>
      <w:szCs w:val="40"/>
    </w:rPr>
  </w:style>
  <w:style w:type="paragraph" w:styleId="876">
    <w:name w:val="Heading 2"/>
    <w:basedOn w:val="874"/>
    <w:next w:val="874"/>
    <w:link w:val="946"/>
    <w:uiPriority w:val="9"/>
    <w:unhideWhenUsed/>
    <w:qFormat/>
    <w:pPr>
      <w:keepLines/>
      <w:keepNext/>
      <w:spacing w:before="360" w:after="200"/>
      <w:outlineLvl w:val="1"/>
    </w:pPr>
    <w:rPr>
      <w:rFonts w:hint="default" w:ascii="Arial" w:hAnsi="Arial" w:eastAsia="Arial" w:cs="Arial"/>
      <w:sz w:val="34"/>
    </w:rPr>
  </w:style>
  <w:style w:type="paragraph" w:styleId="877">
    <w:name w:val="Heading 3"/>
    <w:next w:val="874"/>
    <w:link w:val="947"/>
    <w:uiPriority w:val="9"/>
    <w:unhideWhenUsed/>
    <w:qFormat/>
    <w:pPr>
      <w:keepLines/>
      <w:keepNext/>
      <w:spacing w:before="320" w:after="200"/>
      <w:outlineLvl w:val="2"/>
    </w:pPr>
    <w:rPr>
      <w:rFonts w:hint="default" w:ascii="Arial" w:hAnsi="Arial" w:eastAsia="Arial" w:cs="Arial"/>
      <w:sz w:val="30"/>
      <w:szCs w:val="30"/>
    </w:rPr>
  </w:style>
  <w:style w:type="paragraph" w:styleId="878">
    <w:name w:val="Heading 4"/>
    <w:next w:val="874"/>
    <w:link w:val="948"/>
    <w:uiPriority w:val="9"/>
    <w:unhideWhenUsed/>
    <w:qFormat/>
    <w:pPr>
      <w:keepLines/>
      <w:keepNext/>
      <w:spacing w:before="320" w:after="200"/>
      <w:outlineLvl w:val="3"/>
    </w:pPr>
    <w:rPr>
      <w:rFonts w:hint="default" w:ascii="Arial" w:hAnsi="Arial" w:eastAsia="Arial" w:cs="Arial"/>
      <w:b/>
      <w:bCs/>
      <w:sz w:val="26"/>
      <w:szCs w:val="26"/>
    </w:rPr>
  </w:style>
  <w:style w:type="paragraph" w:styleId="879">
    <w:name w:val="Heading 5"/>
    <w:next w:val="874"/>
    <w:link w:val="949"/>
    <w:uiPriority w:val="9"/>
    <w:unhideWhenUsed/>
    <w:qFormat/>
    <w:pPr>
      <w:keepLines/>
      <w:keepNext/>
      <w:spacing w:before="320" w:after="200"/>
      <w:outlineLvl w:val="4"/>
    </w:pPr>
    <w:rPr>
      <w:rFonts w:hint="default" w:ascii="Arial" w:hAnsi="Arial" w:eastAsia="Arial" w:cs="Arial"/>
      <w:b/>
      <w:bCs/>
      <w:sz w:val="24"/>
      <w:szCs w:val="24"/>
    </w:rPr>
  </w:style>
  <w:style w:type="paragraph" w:styleId="880">
    <w:name w:val="Heading 6"/>
    <w:next w:val="874"/>
    <w:link w:val="950"/>
    <w:uiPriority w:val="9"/>
    <w:unhideWhenUsed/>
    <w:qFormat/>
    <w:pPr>
      <w:keepLines/>
      <w:keepNext/>
      <w:spacing w:before="320" w:after="200"/>
      <w:outlineLvl w:val="5"/>
    </w:pPr>
    <w:rPr>
      <w:rFonts w:hint="default" w:ascii="Arial" w:hAnsi="Arial" w:eastAsia="Arial" w:cs="Arial"/>
      <w:b/>
      <w:bCs/>
      <w:sz w:val="22"/>
      <w:szCs w:val="22"/>
    </w:rPr>
  </w:style>
  <w:style w:type="paragraph" w:styleId="881">
    <w:name w:val="Heading 7"/>
    <w:next w:val="874"/>
    <w:link w:val="95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2">
    <w:name w:val="Heading 8"/>
    <w:next w:val="874"/>
    <w:link w:val="952"/>
    <w:uiPriority w:val="9"/>
    <w:unhideWhenUsed/>
    <w:qFormat/>
    <w:pPr>
      <w:keepLines/>
      <w:keepNext/>
      <w:spacing w:before="320" w:after="200"/>
      <w:outlineLvl w:val="7"/>
    </w:pPr>
    <w:rPr>
      <w:rFonts w:hint="default" w:ascii="Arial" w:hAnsi="Arial" w:eastAsia="Arial" w:cs="Arial"/>
      <w:i/>
      <w:iCs/>
      <w:sz w:val="22"/>
      <w:szCs w:val="22"/>
    </w:rPr>
  </w:style>
  <w:style w:type="paragraph" w:styleId="883">
    <w:name w:val="Heading 9"/>
    <w:next w:val="874"/>
    <w:link w:val="953"/>
    <w:uiPriority w:val="9"/>
    <w:unhideWhenUsed/>
    <w:qFormat/>
    <w:pPr>
      <w:keepLines/>
      <w:keepNext/>
      <w:spacing w:before="320" w:after="200"/>
      <w:outlineLvl w:val="8"/>
    </w:pPr>
    <w:rPr>
      <w:rFonts w:hint="default"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customStyle="1">
    <w:name w:val="文本块11"/>
    <w:basedOn w:val="887"/>
    <w:uiPriority w:val="0"/>
    <w:qFormat/>
    <w:pPr>
      <w:ind w:left="256" w:right="6" w:firstLine="624"/>
    </w:pPr>
    <w:rPr>
      <w:rFonts w:ascii="Arial" w:hAnsi="Arial" w:eastAsia="仿宋"/>
      <w:sz w:val="28"/>
    </w:rPr>
  </w:style>
  <w:style w:type="paragraph" w:styleId="887" w:customStyle="1">
    <w:name w:val="正文121"/>
    <w:next w:val="888"/>
    <w:uiPriority w:val="0"/>
    <w:qFormat/>
    <w:pPr>
      <w:jc w:val="both"/>
      <w:widowControl w:val="off"/>
    </w:pPr>
    <w:rPr>
      <w:rFonts w:hint="default" w:ascii="Times New Roman" w:hAnsi="Times New Roman" w:eastAsia="宋体" w:cs="Times New Roman"/>
      <w:sz w:val="21"/>
      <w:szCs w:val="24"/>
    </w:rPr>
  </w:style>
  <w:style w:type="paragraph" w:styleId="888" w:customStyle="1">
    <w:name w:val="正文首行缩进 211"/>
    <w:basedOn w:val="889"/>
    <w:next w:val="887"/>
    <w:uiPriority w:val="0"/>
    <w:qFormat/>
    <w:pPr>
      <w:ind w:firstLine="420"/>
      <w:tabs>
        <w:tab w:val="left" w:pos="0" w:leader="none"/>
        <w:tab w:val="left" w:pos="993" w:leader="none"/>
        <w:tab w:val="left" w:pos="1134" w:leader="none"/>
      </w:tabs>
    </w:pPr>
  </w:style>
  <w:style w:type="paragraph" w:styleId="889" w:customStyle="1">
    <w:name w:val="正文文本缩进111"/>
    <w:basedOn w:val="887"/>
    <w:next w:val="890"/>
    <w:uiPriority w:val="0"/>
    <w:qFormat/>
    <w:pPr>
      <w:ind w:firstLine="538"/>
      <w:jc w:val="left"/>
    </w:pPr>
    <w:rPr>
      <w:sz w:val="28"/>
      <w:lang w:val="en-US" w:eastAsia="en-US"/>
    </w:rPr>
  </w:style>
  <w:style w:type="paragraph" w:styleId="890" w:customStyle="1">
    <w:name w:val="样式 正文文本缩进 + 首行缩进:  2 字符 行距: 1.5 倍行距"/>
    <w:basedOn w:val="891"/>
    <w:uiPriority w:val="0"/>
    <w:qFormat/>
    <w:pPr>
      <w:ind w:firstLine="645"/>
      <w:jc w:val="both"/>
      <w:spacing w:before="156" w:after="120"/>
    </w:pPr>
    <w:rPr>
      <w:rFonts w:ascii="Calibri" w:hAnsi="Calibri"/>
      <w:sz w:val="28"/>
      <w:lang w:val="en-US" w:eastAsia="zh-CN"/>
    </w:rPr>
  </w:style>
  <w:style w:type="paragraph" w:styleId="891" w:customStyle="1">
    <w:name w:val="正文文本缩进1"/>
    <w:basedOn w:val="892"/>
    <w:next w:val="896"/>
    <w:uiPriority w:val="0"/>
    <w:qFormat/>
    <w:pPr>
      <w:ind w:left="420"/>
      <w:spacing w:after="120"/>
    </w:pPr>
  </w:style>
  <w:style w:type="paragraph" w:styleId="892" w:customStyle="1">
    <w:name w:val="正文1"/>
    <w:basedOn w:val="893"/>
    <w:next w:val="894"/>
    <w:link w:val="1114"/>
    <w:uiPriority w:val="0"/>
    <w:qFormat/>
    <w:pPr>
      <w:jc w:val="left"/>
      <w:spacing w:line="360" w:lineRule="atLeast"/>
    </w:pPr>
    <w:rPr>
      <w:rFonts w:ascii="宋体"/>
      <w:sz w:val="24"/>
      <w:szCs w:val="20"/>
    </w:rPr>
  </w:style>
  <w:style w:type="paragraph" w:styleId="893" w:customStyle="1">
    <w:name w:val="正文111"/>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目录 11"/>
    <w:basedOn w:val="895"/>
    <w:next w:val="895"/>
    <w:uiPriority w:val="0"/>
    <w:qFormat/>
    <w:pPr>
      <w:jc w:val="left"/>
      <w:spacing w:before="120" w:after="120"/>
    </w:pPr>
    <w:rPr>
      <w:rFonts w:ascii="Calibri" w:hAnsi="Calibri"/>
      <w:b/>
      <w:bCs/>
      <w:caps/>
      <w:sz w:val="20"/>
      <w:szCs w:val="20"/>
    </w:rPr>
  </w:style>
  <w:style w:type="paragraph" w:styleId="895" w:customStyle="1">
    <w:name w:val="正文12"/>
    <w:next w:val="886"/>
    <w:uiPriority w:val="0"/>
    <w:qFormat/>
    <w:rPr>
      <w:rFonts w:hint="default" w:ascii="Times New Roman" w:hAnsi="Times New Roman" w:eastAsia="宋体" w:cs="Times New Roman"/>
      <w:lang w:val="en-US" w:eastAsia="zh-CN" w:bidi="ar-SA"/>
    </w:rPr>
  </w:style>
  <w:style w:type="paragraph" w:styleId="896" w:customStyle="1">
    <w:name w:val="寄信人地址1"/>
    <w:basedOn w:val="897"/>
    <w:uiPriority w:val="0"/>
    <w:qFormat/>
    <w:rPr>
      <w:rFonts w:ascii="Arial" w:hAnsi="Arial"/>
    </w:rPr>
  </w:style>
  <w:style w:type="paragraph" w:styleId="897" w:customStyle="1">
    <w:name w:val="正文11"/>
    <w:next w:val="898"/>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文本块1"/>
    <w:basedOn w:val="893"/>
    <w:next w:val="899"/>
    <w:uiPriority w:val="0"/>
    <w:qFormat/>
    <w:pPr>
      <w:ind w:left="256" w:right="6" w:firstLine="624"/>
    </w:pPr>
    <w:rPr>
      <w:rFonts w:ascii="Times New Roman" w:hAnsi="Times New Roman" w:eastAsia="仿宋_GB2312"/>
      <w:sz w:val="28"/>
      <w:szCs w:val="20"/>
    </w:rPr>
  </w:style>
  <w:style w:type="paragraph" w:styleId="899" w:customStyle="1">
    <w:name w:val="标题 41"/>
    <w:basedOn w:val="900"/>
    <w:next w:val="897"/>
    <w:link w:val="1121"/>
    <w:uiPriority w:val="0"/>
    <w:qFormat/>
    <w:pPr>
      <w:keepLines/>
      <w:keepNext/>
      <w:spacing w:before="280" w:after="290" w:line="376" w:lineRule="auto"/>
      <w:outlineLvl w:val="3"/>
    </w:pPr>
    <w:rPr>
      <w:rFonts w:ascii="Cambria" w:hAnsi="Cambria"/>
      <w:b/>
      <w:bCs/>
      <w:sz w:val="28"/>
      <w:szCs w:val="28"/>
    </w:rPr>
  </w:style>
  <w:style w:type="paragraph" w:styleId="900" w:customStyle="1">
    <w:name w:val="正文112"/>
    <w:next w:val="874"/>
    <w:link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name w:val="toc 7"/>
    <w:next w:val="874"/>
    <w:uiPriority w:val="39"/>
    <w:unhideWhenUsed/>
    <w:qFormat/>
    <w:pPr>
      <w:ind w:left="1701" w:right="0" w:firstLine="0"/>
      <w:spacing w:after="57"/>
    </w:pPr>
    <w:rPr>
      <w:rFonts w:hint="default" w:ascii="Times New Roman" w:hAnsi="Times New Roman" w:eastAsia="宋体" w:cs="Times New Roman"/>
    </w:rPr>
  </w:style>
  <w:style w:type="paragraph" w:styleId="902">
    <w:name w:val="Caption"/>
    <w:next w:val="87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3">
    <w:name w:val="index 5"/>
    <w:basedOn w:val="874"/>
    <w:next w:val="874"/>
    <w:uiPriority w:val="0"/>
    <w:qFormat/>
    <w:pPr>
      <w:ind w:left="798"/>
      <w:jc w:val="left"/>
      <w:spacing w:line="240" w:lineRule="auto"/>
    </w:pPr>
    <w:rPr>
      <w:rFonts w:ascii="Calibri" w:hAnsi="Calibri" w:eastAsia="Times New Roman" w:cs="Times New Roman"/>
      <w:sz w:val="24"/>
      <w:szCs w:val="24"/>
    </w:rPr>
  </w:style>
  <w:style w:type="paragraph" w:styleId="904">
    <w:name w:val="annotation text"/>
    <w:basedOn w:val="874"/>
    <w:uiPriority w:val="99"/>
    <w:semiHidden/>
    <w:unhideWhenUsed/>
    <w:qFormat/>
    <w:pPr>
      <w:jc w:val="left"/>
    </w:pPr>
  </w:style>
  <w:style w:type="paragraph" w:styleId="905">
    <w:name w:val="Body Text"/>
    <w:basedOn w:val="874"/>
    <w:next w:val="906"/>
    <w:uiPriority w:val="0"/>
    <w:qFormat/>
    <w:rPr>
      <w:rFonts w:ascii="金山简黑体" w:hAnsi="Courier New" w:eastAsia="金山简黑体"/>
      <w:b/>
      <w:spacing w:val="-8"/>
      <w:sz w:val="44"/>
    </w:rPr>
  </w:style>
  <w:style w:type="paragraph" w:styleId="906" w:customStyle="1">
    <w:name w:val="一级条标题"/>
    <w:basedOn w:val="907"/>
    <w:next w:val="908"/>
    <w:link w:val="11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874"/>
    <w:link w:val="11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8" w:customStyle="1">
    <w:name w:val="段"/>
    <w:basedOn w:val="909"/>
    <w:next w:val="874"/>
    <w:uiPriority w:val="0"/>
    <w:qFormat/>
    <w:pPr>
      <w:ind w:firstLine="200"/>
      <w:widowControl/>
    </w:pPr>
    <w:rPr>
      <w:rFonts w:ascii="宋体"/>
      <w:sz w:val="20"/>
      <w:szCs w:val="20"/>
    </w:rPr>
  </w:style>
  <w:style w:type="paragraph" w:styleId="909" w:customStyle="1">
    <w:name w:val="正文13"/>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正文首行缩进1"/>
    <w:basedOn w:val="911"/>
    <w:next w:val="888"/>
    <w:uiPriority w:val="0"/>
    <w:qFormat/>
    <w:pPr>
      <w:ind w:firstLine="200"/>
      <w:spacing w:line="360" w:lineRule="auto"/>
    </w:pPr>
    <w:rPr>
      <w:rFonts w:ascii="仿宋_GB2312" w:eastAsia="仿宋_GB2312"/>
      <w:sz w:val="30"/>
      <w:szCs w:val="30"/>
    </w:rPr>
  </w:style>
  <w:style w:type="paragraph" w:styleId="911" w:customStyle="1">
    <w:name w:val="正文文本11"/>
    <w:basedOn w:val="900"/>
    <w:next w:val="897"/>
    <w:uiPriority w:val="0"/>
    <w:qFormat/>
    <w:pPr>
      <w:spacing w:after="120"/>
    </w:pPr>
  </w:style>
  <w:style w:type="paragraph" w:styleId="912">
    <w:name w:val="Body Text Indent"/>
    <w:basedOn w:val="874"/>
    <w:next w:val="913"/>
    <w:uiPriority w:val="0"/>
    <w:unhideWhenUsed/>
    <w:qFormat/>
    <w:pPr>
      <w:ind w:left="420"/>
      <w:spacing w:after="120"/>
    </w:pPr>
  </w:style>
  <w:style w:type="paragraph" w:styleId="913">
    <w:name w:val="envelope return"/>
    <w:basedOn w:val="874"/>
    <w:uiPriority w:val="0"/>
    <w:qFormat/>
    <w:rPr>
      <w:rFonts w:ascii="Arial" w:hAnsi="Arial"/>
    </w:rPr>
  </w:style>
  <w:style w:type="paragraph" w:styleId="914">
    <w:name w:val="Block Text"/>
    <w:basedOn w:val="874"/>
    <w:uiPriority w:val="99"/>
    <w:unhideWhenUsed/>
    <w:qFormat/>
    <w:pPr>
      <w:ind w:left="1440" w:right="1440"/>
      <w:spacing w:after="120"/>
    </w:pPr>
  </w:style>
  <w:style w:type="paragraph" w:styleId="915">
    <w:name w:val="toc 5"/>
    <w:next w:val="874"/>
    <w:uiPriority w:val="39"/>
    <w:unhideWhenUsed/>
    <w:qFormat/>
    <w:pPr>
      <w:ind w:left="1134" w:right="0" w:firstLine="0"/>
      <w:spacing w:after="57"/>
    </w:pPr>
    <w:rPr>
      <w:rFonts w:hint="default" w:ascii="Times New Roman" w:hAnsi="Times New Roman" w:eastAsia="宋体" w:cs="Times New Roman"/>
    </w:rPr>
  </w:style>
  <w:style w:type="paragraph" w:styleId="916">
    <w:name w:val="toc 3"/>
    <w:next w:val="874"/>
    <w:uiPriority w:val="39"/>
    <w:unhideWhenUsed/>
    <w:qFormat/>
    <w:pPr>
      <w:ind w:left="567" w:right="0" w:firstLine="0"/>
      <w:spacing w:after="57"/>
    </w:pPr>
    <w:rPr>
      <w:rFonts w:hint="default" w:ascii="Times New Roman" w:hAnsi="Times New Roman" w:eastAsia="宋体" w:cs="Times New Roman"/>
    </w:rPr>
  </w:style>
  <w:style w:type="paragraph" w:styleId="917">
    <w:name w:val="toc 8"/>
    <w:next w:val="874"/>
    <w:uiPriority w:val="39"/>
    <w:unhideWhenUsed/>
    <w:qFormat/>
    <w:pPr>
      <w:ind w:left="1984" w:right="0" w:firstLine="0"/>
      <w:spacing w:after="57"/>
    </w:pPr>
    <w:rPr>
      <w:rFonts w:hint="default" w:ascii="Times New Roman" w:hAnsi="Times New Roman" w:eastAsia="宋体" w:cs="Times New Roman"/>
    </w:rPr>
  </w:style>
  <w:style w:type="paragraph" w:styleId="918">
    <w:name w:val="endnote text"/>
    <w:link w:val="1091"/>
    <w:uiPriority w:val="99"/>
    <w:semiHidden/>
    <w:unhideWhenUsed/>
    <w:qFormat/>
    <w:pPr>
      <w:spacing w:after="0" w:line="240" w:lineRule="auto"/>
    </w:pPr>
    <w:rPr>
      <w:rFonts w:hint="default" w:ascii="Times New Roman" w:hAnsi="Times New Roman" w:eastAsia="宋体" w:cs="Times New Roman"/>
      <w:sz w:val="20"/>
    </w:rPr>
  </w:style>
  <w:style w:type="paragraph" w:styleId="919">
    <w:name w:val="Footer"/>
    <w:basedOn w:val="874"/>
    <w:link w:val="96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0">
    <w:name w:val="Header"/>
    <w:link w:val="96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1">
    <w:name w:val="toc 1"/>
    <w:basedOn w:val="874"/>
    <w:next w:val="874"/>
    <w:uiPriority w:val="39"/>
    <w:unhideWhenUsed/>
    <w:qFormat/>
    <w:pPr>
      <w:ind w:left="0" w:right="0" w:firstLine="0"/>
      <w:spacing w:after="57"/>
    </w:pPr>
    <w:rPr>
      <w:rFonts w:hint="default" w:ascii="Times New Roman" w:hAnsi="Times New Roman" w:eastAsia="宋体" w:cs="Times New Roman"/>
    </w:rPr>
  </w:style>
  <w:style w:type="paragraph" w:styleId="922">
    <w:name w:val="toc 4"/>
    <w:next w:val="874"/>
    <w:uiPriority w:val="39"/>
    <w:unhideWhenUsed/>
    <w:qFormat/>
    <w:pPr>
      <w:ind w:left="850" w:right="0" w:firstLine="0"/>
      <w:spacing w:after="57"/>
    </w:pPr>
    <w:rPr>
      <w:rFonts w:hint="default" w:ascii="Times New Roman" w:hAnsi="Times New Roman" w:eastAsia="宋体" w:cs="Times New Roman"/>
    </w:rPr>
  </w:style>
  <w:style w:type="paragraph" w:styleId="923">
    <w:name w:val="Subtitle"/>
    <w:link w:val="957"/>
    <w:uiPriority w:val="11"/>
    <w:qFormat/>
    <w:pPr>
      <w:spacing w:before="200" w:after="200"/>
    </w:pPr>
    <w:rPr>
      <w:rFonts w:hint="default" w:ascii="Times New Roman" w:hAnsi="Times New Roman" w:eastAsia="宋体" w:cs="Times New Roman"/>
      <w:sz w:val="24"/>
      <w:szCs w:val="24"/>
    </w:rPr>
  </w:style>
  <w:style w:type="paragraph" w:styleId="924">
    <w:name w:val="footnote text"/>
    <w:basedOn w:val="874"/>
    <w:next w:val="903"/>
    <w:link w:val="1090"/>
    <w:uiPriority w:val="99"/>
    <w:semiHidden/>
    <w:unhideWhenUsed/>
    <w:qFormat/>
    <w:pPr>
      <w:spacing w:after="40" w:line="240" w:lineRule="auto"/>
    </w:pPr>
    <w:rPr>
      <w:rFonts w:hint="default" w:ascii="Times New Roman" w:hAnsi="Times New Roman" w:eastAsia="宋体" w:cs="Times New Roman"/>
      <w:sz w:val="18"/>
    </w:rPr>
  </w:style>
  <w:style w:type="paragraph" w:styleId="925">
    <w:name w:val="toc 6"/>
    <w:next w:val="874"/>
    <w:uiPriority w:val="39"/>
    <w:unhideWhenUsed/>
    <w:qFormat/>
    <w:pPr>
      <w:ind w:left="1417" w:right="0" w:firstLine="0"/>
      <w:spacing w:after="57"/>
    </w:pPr>
    <w:rPr>
      <w:rFonts w:hint="default" w:ascii="Times New Roman" w:hAnsi="Times New Roman" w:eastAsia="宋体" w:cs="Times New Roman"/>
    </w:rPr>
  </w:style>
  <w:style w:type="paragraph" w:styleId="926">
    <w:name w:val="table of figures"/>
    <w:next w:val="874"/>
    <w:uiPriority w:val="99"/>
    <w:unhideWhenUsed/>
    <w:qFormat/>
    <w:pPr>
      <w:spacing w:after="0" w:afterAutospacing="0"/>
    </w:pPr>
    <w:rPr>
      <w:rFonts w:hint="default" w:ascii="Times New Roman" w:hAnsi="Times New Roman" w:eastAsia="宋体" w:cs="Times New Roman"/>
    </w:rPr>
  </w:style>
  <w:style w:type="paragraph" w:styleId="927">
    <w:name w:val="toc 2"/>
    <w:next w:val="874"/>
    <w:uiPriority w:val="39"/>
    <w:unhideWhenUsed/>
    <w:qFormat/>
    <w:pPr>
      <w:ind w:left="283" w:right="0" w:firstLine="0"/>
      <w:spacing w:after="57"/>
    </w:pPr>
    <w:rPr>
      <w:rFonts w:hint="default" w:ascii="Times New Roman" w:hAnsi="Times New Roman" w:eastAsia="宋体" w:cs="Times New Roman"/>
    </w:rPr>
  </w:style>
  <w:style w:type="paragraph" w:styleId="928">
    <w:name w:val="toc 9"/>
    <w:next w:val="874"/>
    <w:uiPriority w:val="39"/>
    <w:unhideWhenUsed/>
    <w:qFormat/>
    <w:pPr>
      <w:ind w:left="2268" w:right="0" w:firstLine="0"/>
      <w:spacing w:after="57"/>
    </w:pPr>
    <w:rPr>
      <w:rFonts w:hint="default" w:ascii="Times New Roman" w:hAnsi="Times New Roman" w:eastAsia="宋体" w:cs="Times New Roman"/>
    </w:rPr>
  </w:style>
  <w:style w:type="paragraph" w:styleId="929">
    <w:name w:val="Normal (Web)"/>
    <w:basedOn w:val="87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30">
    <w:name w:val="Title"/>
    <w:link w:val="956"/>
    <w:uiPriority w:val="10"/>
    <w:qFormat/>
    <w:pPr>
      <w:contextualSpacing/>
      <w:spacing w:before="300" w:after="200"/>
    </w:pPr>
    <w:rPr>
      <w:rFonts w:hint="default" w:ascii="Times New Roman" w:hAnsi="Times New Roman" w:eastAsia="宋体" w:cs="Times New Roman"/>
      <w:sz w:val="48"/>
      <w:szCs w:val="48"/>
    </w:rPr>
  </w:style>
  <w:style w:type="paragraph" w:styleId="931">
    <w:name w:val="Body Text First Indent"/>
    <w:basedOn w:val="905"/>
    <w:uiPriority w:val="0"/>
    <w:qFormat/>
    <w:pPr>
      <w:ind w:firstLine="420"/>
    </w:pPr>
  </w:style>
  <w:style w:type="paragraph" w:styleId="932">
    <w:name w:val="Body Text First Indent 2"/>
    <w:basedOn w:val="912"/>
    <w:next w:val="874"/>
    <w:uiPriority w:val="0"/>
    <w:qFormat/>
    <w:pPr>
      <w:ind w:left="0" w:firstLine="420"/>
      <w:jc w:val="both"/>
      <w:spacing w:after="0" w:line="360" w:lineRule="auto"/>
      <w:widowControl w:val="off"/>
    </w:pPr>
    <w:rPr>
      <w:rFonts w:ascii="宋体" w:hAnsi="宋体" w:eastAsiaTheme="minorEastAsia"/>
    </w:rPr>
  </w:style>
  <w:style w:type="table" w:styleId="9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文本1"/>
    <w:basedOn w:val="938"/>
    <w:next w:val="906"/>
    <w:link w:val="1111"/>
    <w:uiPriority w:val="0"/>
    <w:qFormat/>
    <w:rPr>
      <w:rFonts w:ascii="楷体_GB2312" w:hAnsi="Arial" w:eastAsia="楷体_GB2312"/>
      <w:sz w:val="28"/>
      <w:szCs w:val="28"/>
    </w:rPr>
  </w:style>
  <w:style w:type="paragraph" w:styleId="938" w:customStyle="1">
    <w:name w:val="正文1111"/>
    <w:next w:val="939"/>
    <w:uiPriority w:val="0"/>
    <w:qFormat/>
    <w:pPr>
      <w:jc w:val="both"/>
      <w:widowControl w:val="off"/>
    </w:pPr>
    <w:rPr>
      <w:rFonts w:hint="default" w:ascii="Times New Roman" w:hAnsi="Times New Roman" w:eastAsia="宋体" w:cs="Times New Roman"/>
      <w:sz w:val="21"/>
      <w:szCs w:val="24"/>
    </w:rPr>
  </w:style>
  <w:style w:type="paragraph" w:styleId="939" w:customStyle="1">
    <w:name w:val="标题 211"/>
    <w:basedOn w:val="900"/>
    <w:next w:val="938"/>
    <w:uiPriority w:val="0"/>
    <w:qFormat/>
    <w:pPr>
      <w:keepLines/>
      <w:keepNext/>
      <w:spacing w:before="260" w:after="260" w:line="416" w:lineRule="auto"/>
      <w:outlineLvl w:val="1"/>
    </w:pPr>
    <w:rPr>
      <w:rFonts w:ascii="Cambria" w:hAnsi="Cambria"/>
      <w:b/>
      <w:bCs/>
      <w:sz w:val="32"/>
      <w:szCs w:val="32"/>
    </w:rPr>
  </w:style>
  <w:style w:type="paragraph" w:styleId="940" w:customStyle="1">
    <w:name w:val="正文文本缩进11"/>
    <w:basedOn w:val="895"/>
    <w:next w:val="941"/>
    <w:uiPriority w:val="0"/>
    <w:qFormat/>
    <w:pPr>
      <w:ind w:firstLine="301"/>
      <w:spacing w:line="200" w:lineRule="exact"/>
    </w:pPr>
    <w:rPr>
      <w:rFonts w:ascii="宋体" w:hAnsi="Courier New"/>
      <w:spacing w:val="-4"/>
      <w:sz w:val="18"/>
      <w:szCs w:val="20"/>
    </w:rPr>
  </w:style>
  <w:style w:type="paragraph" w:styleId="941" w:customStyle="1">
    <w:name w:val="寄信人地址11"/>
    <w:basedOn w:val="874"/>
    <w:uiPriority w:val="0"/>
    <w:qFormat/>
    <w:rPr>
      <w:rFonts w:ascii="Arial" w:hAnsi="Arial"/>
    </w:rPr>
  </w:style>
  <w:style w:type="paragraph" w:styleId="942" w:customStyle="1">
    <w:name w:val="脚注文本1"/>
    <w:basedOn w:val="938"/>
    <w:next w:val="943"/>
    <w:uiPriority w:val="0"/>
    <w:qFormat/>
    <w:pPr>
      <w:jc w:val="left"/>
    </w:pPr>
    <w:rPr>
      <w:rFonts w:ascii="宋体" w:eastAsia="Times New Roman"/>
      <w:sz w:val="18"/>
      <w:szCs w:val="18"/>
    </w:rPr>
  </w:style>
  <w:style w:type="paragraph" w:styleId="943" w:customStyle="1">
    <w:name w:val="索引 51"/>
    <w:basedOn w:val="893"/>
    <w:next w:val="892"/>
    <w:uiPriority w:val="0"/>
    <w:qFormat/>
    <w:pPr>
      <w:ind w:left="800"/>
    </w:pPr>
    <w:rPr>
      <w:rFonts w:ascii="Calibri" w:hAnsi="Calibri"/>
      <w:sz w:val="22"/>
      <w:szCs w:val="22"/>
    </w:rPr>
  </w:style>
  <w:style w:type="paragraph" w:styleId="944" w:customStyle="1">
    <w:name w:val="标题 111"/>
    <w:basedOn w:val="897"/>
    <w:next w:val="897"/>
    <w:uiPriority w:val="0"/>
    <w:qFormat/>
    <w:pPr>
      <w:jc w:val="center"/>
      <w:keepLines/>
      <w:keepNext/>
      <w:spacing w:line="578" w:lineRule="auto"/>
      <w:outlineLvl w:val="0"/>
    </w:pPr>
    <w:rPr>
      <w:rFonts w:eastAsia="新宋体"/>
      <w:b/>
      <w:bCs/>
      <w:sz w:val="30"/>
      <w:szCs w:val="44"/>
    </w:rPr>
  </w:style>
  <w:style w:type="character" w:styleId="945" w:customStyle="1">
    <w:name w:val="Heading 1 Char"/>
    <w:link w:val="875"/>
    <w:uiPriority w:val="9"/>
    <w:qFormat/>
    <w:rPr>
      <w:rFonts w:ascii="Arial" w:hAnsi="Arial" w:eastAsia="Arial" w:cs="Arial"/>
      <w:sz w:val="40"/>
      <w:szCs w:val="40"/>
    </w:rPr>
  </w:style>
  <w:style w:type="character" w:styleId="946" w:customStyle="1">
    <w:name w:val="Heading 2 Char"/>
    <w:link w:val="876"/>
    <w:uiPriority w:val="9"/>
    <w:qFormat/>
    <w:rPr>
      <w:rFonts w:ascii="Arial" w:hAnsi="Arial" w:eastAsia="Arial" w:cs="Arial"/>
      <w:sz w:val="34"/>
    </w:rPr>
  </w:style>
  <w:style w:type="character" w:styleId="947" w:customStyle="1">
    <w:name w:val="Heading 3 Char"/>
    <w:link w:val="877"/>
    <w:uiPriority w:val="9"/>
    <w:qFormat/>
    <w:rPr>
      <w:rFonts w:ascii="Arial" w:hAnsi="Arial" w:eastAsia="Arial" w:cs="Arial"/>
      <w:sz w:val="30"/>
      <w:szCs w:val="30"/>
    </w:rPr>
  </w:style>
  <w:style w:type="character" w:styleId="948" w:customStyle="1">
    <w:name w:val="Heading 4 Char"/>
    <w:link w:val="878"/>
    <w:uiPriority w:val="9"/>
    <w:qFormat/>
    <w:rPr>
      <w:rFonts w:ascii="Arial" w:hAnsi="Arial" w:eastAsia="Arial" w:cs="Arial"/>
      <w:b/>
      <w:bCs/>
      <w:sz w:val="26"/>
      <w:szCs w:val="26"/>
    </w:rPr>
  </w:style>
  <w:style w:type="character" w:styleId="949" w:customStyle="1">
    <w:name w:val="Heading 5 Char"/>
    <w:link w:val="879"/>
    <w:uiPriority w:val="9"/>
    <w:qFormat/>
    <w:rPr>
      <w:rFonts w:ascii="Arial" w:hAnsi="Arial" w:eastAsia="Arial" w:cs="Arial"/>
      <w:b/>
      <w:bCs/>
      <w:sz w:val="24"/>
      <w:szCs w:val="24"/>
    </w:rPr>
  </w:style>
  <w:style w:type="character" w:styleId="950" w:customStyle="1">
    <w:name w:val="Heading 6 Char"/>
    <w:link w:val="880"/>
    <w:uiPriority w:val="9"/>
    <w:qFormat/>
    <w:rPr>
      <w:rFonts w:ascii="Arial" w:hAnsi="Arial" w:eastAsia="Arial" w:cs="Arial"/>
      <w:b/>
      <w:bCs/>
      <w:sz w:val="22"/>
      <w:szCs w:val="22"/>
    </w:rPr>
  </w:style>
  <w:style w:type="character" w:styleId="951" w:customStyle="1">
    <w:name w:val="Heading 7 Char"/>
    <w:link w:val="881"/>
    <w:uiPriority w:val="9"/>
    <w:qFormat/>
    <w:rPr>
      <w:rFonts w:ascii="Arial" w:hAnsi="Arial" w:eastAsia="Arial" w:cs="Arial"/>
      <w:b/>
      <w:bCs/>
      <w:i/>
      <w:iCs/>
      <w:sz w:val="22"/>
      <w:szCs w:val="22"/>
    </w:rPr>
  </w:style>
  <w:style w:type="character" w:styleId="952" w:customStyle="1">
    <w:name w:val="Heading 8 Char"/>
    <w:link w:val="882"/>
    <w:uiPriority w:val="9"/>
    <w:qFormat/>
    <w:rPr>
      <w:rFonts w:ascii="Arial" w:hAnsi="Arial" w:eastAsia="Arial" w:cs="Arial"/>
      <w:i/>
      <w:iCs/>
      <w:sz w:val="22"/>
      <w:szCs w:val="22"/>
    </w:rPr>
  </w:style>
  <w:style w:type="character" w:styleId="953" w:customStyle="1">
    <w:name w:val="Heading 9 Char"/>
    <w:link w:val="883"/>
    <w:uiPriority w:val="9"/>
    <w:qFormat/>
    <w:rPr>
      <w:rFonts w:ascii="Arial" w:hAnsi="Arial" w:eastAsia="Arial" w:cs="Arial"/>
      <w:i/>
      <w:iCs/>
      <w:sz w:val="21"/>
      <w:szCs w:val="21"/>
    </w:rPr>
  </w:style>
  <w:style w:type="paragraph" w:styleId="954">
    <w:name w:val="List Paragraph"/>
    <w:uiPriority w:val="34"/>
    <w:qFormat/>
    <w:pPr>
      <w:contextualSpacing/>
      <w:ind w:left="720"/>
    </w:pPr>
    <w:rPr>
      <w:rFonts w:hint="default" w:ascii="Times New Roman" w:hAnsi="Times New Roman" w:eastAsia="宋体" w:cs="Times New Roman"/>
    </w:rPr>
  </w:style>
  <w:style w:type="paragraph" w:styleId="955">
    <w:name w:val="No Spacing"/>
    <w:uiPriority w:val="1"/>
    <w:qFormat/>
    <w:pPr>
      <w:spacing w:before="0" w:after="0" w:line="240" w:lineRule="auto"/>
    </w:pPr>
    <w:rPr>
      <w:rFonts w:hint="default" w:ascii="Times New Roman" w:hAnsi="Times New Roman" w:eastAsia="宋体" w:cs="Times New Roman"/>
    </w:rPr>
  </w:style>
  <w:style w:type="character" w:styleId="956" w:customStyle="1">
    <w:name w:val="Title Char"/>
    <w:link w:val="930"/>
    <w:uiPriority w:val="10"/>
    <w:qFormat/>
    <w:rPr>
      <w:sz w:val="48"/>
      <w:szCs w:val="48"/>
    </w:rPr>
  </w:style>
  <w:style w:type="character" w:styleId="957" w:customStyle="1">
    <w:name w:val="Subtitle Char"/>
    <w:link w:val="923"/>
    <w:uiPriority w:val="11"/>
    <w:qFormat/>
    <w:rPr>
      <w:sz w:val="24"/>
      <w:szCs w:val="24"/>
    </w:rPr>
  </w:style>
  <w:style w:type="paragraph" w:styleId="958">
    <w:name w:val="Quote"/>
    <w:link w:val="959"/>
    <w:uiPriority w:val="29"/>
    <w:qFormat/>
    <w:pPr>
      <w:ind w:left="720" w:right="720"/>
    </w:pPr>
    <w:rPr>
      <w:rFonts w:hint="default" w:ascii="Times New Roman" w:hAnsi="Times New Roman" w:eastAsia="宋体" w:cs="Times New Roman"/>
      <w:i/>
    </w:rPr>
  </w:style>
  <w:style w:type="character" w:styleId="959" w:customStyle="1">
    <w:name w:val="Quote Char"/>
    <w:link w:val="958"/>
    <w:uiPriority w:val="29"/>
    <w:qFormat/>
    <w:rPr>
      <w:i/>
    </w:rPr>
  </w:style>
  <w:style w:type="paragraph" w:styleId="960">
    <w:name w:val="Intense Quote"/>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1" w:customStyle="1">
    <w:name w:val="Intense Quote Char"/>
    <w:link w:val="960"/>
    <w:uiPriority w:val="30"/>
    <w:qFormat/>
    <w:rPr>
      <w:i/>
    </w:rPr>
  </w:style>
  <w:style w:type="character" w:styleId="962" w:customStyle="1">
    <w:name w:val="Header Char"/>
    <w:link w:val="920"/>
    <w:uiPriority w:val="99"/>
    <w:qFormat/>
  </w:style>
  <w:style w:type="character" w:styleId="963" w:customStyle="1">
    <w:name w:val="Footer Char"/>
    <w:link w:val="919"/>
    <w:uiPriority w:val="99"/>
    <w:qFormat/>
  </w:style>
  <w:style w:type="character" w:styleId="964" w:customStyle="1">
    <w:name w:val="Caption Char"/>
    <w:link w:val="919"/>
    <w:uiPriority w:val="99"/>
    <w:qFormat/>
  </w:style>
  <w:style w:type="table" w:styleId="9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Footnote Text Char"/>
    <w:link w:val="924"/>
    <w:uiPriority w:val="99"/>
    <w:qFormat/>
    <w:rPr>
      <w:sz w:val="18"/>
    </w:rPr>
  </w:style>
  <w:style w:type="character" w:styleId="1091" w:customStyle="1">
    <w:name w:val="Endnote Text Char"/>
    <w:link w:val="918"/>
    <w:uiPriority w:val="99"/>
    <w:qFormat/>
    <w:rPr>
      <w:sz w:val="20"/>
    </w:rPr>
  </w:style>
  <w:style w:type="paragraph" w:styleId="1092" w:customStyle="1">
    <w:name w:val="TOC Heading"/>
    <w:uiPriority w:val="39"/>
    <w:unhideWhenUsed/>
    <w:qFormat/>
    <w:rPr>
      <w:rFonts w:hint="default" w:ascii="Times New Roman" w:hAnsi="Times New Roman" w:eastAsia="宋体" w:cs="Times New Roman"/>
    </w:rPr>
  </w:style>
  <w:style w:type="paragraph" w:styleId="1093" w:customStyle="1">
    <w:name w:val="正文文本12"/>
    <w:basedOn w:val="900"/>
    <w:next w:val="899"/>
    <w:uiPriority w:val="0"/>
    <w:qFormat/>
    <w:pPr>
      <w:spacing w:after="120"/>
    </w:pPr>
  </w:style>
  <w:style w:type="paragraph" w:styleId="1094" w:customStyle="1">
    <w:name w:val="标题 21"/>
    <w:basedOn w:val="900"/>
    <w:next w:val="895"/>
    <w:link w:val="111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95" w:customStyle="1">
    <w:name w:val="正文首行缩进11"/>
    <w:basedOn w:val="937"/>
    <w:next w:val="1096"/>
    <w:link w:val="1115"/>
    <w:uiPriority w:val="0"/>
    <w:qFormat/>
    <w:pPr>
      <w:ind w:firstLine="200"/>
      <w:spacing w:line="360" w:lineRule="auto"/>
    </w:pPr>
    <w:rPr>
      <w:rFonts w:ascii="仿宋_GB2312" w:hAnsi="Calibri" w:eastAsia="仿宋_GB2312"/>
      <w:sz w:val="30"/>
      <w:szCs w:val="30"/>
    </w:rPr>
  </w:style>
  <w:style w:type="paragraph" w:styleId="1096" w:customStyle="1">
    <w:name w:val="正文首行缩进 22"/>
    <w:basedOn w:val="1097"/>
    <w:next w:val="900"/>
    <w:uiPriority w:val="0"/>
    <w:qFormat/>
    <w:pPr>
      <w:ind w:left="0" w:firstLine="420"/>
      <w:spacing w:after="0" w:line="360" w:lineRule="auto"/>
    </w:pPr>
    <w:rPr>
      <w:rFonts w:ascii="宋体" w:hAnsi="宋体"/>
      <w:sz w:val="20"/>
      <w:szCs w:val="20"/>
    </w:rPr>
  </w:style>
  <w:style w:type="paragraph" w:styleId="1097" w:customStyle="1">
    <w:name w:val="正文文本缩进2"/>
    <w:basedOn w:val="900"/>
    <w:link w:val="1116"/>
    <w:uiPriority w:val="0"/>
    <w:qFormat/>
    <w:pPr>
      <w:ind w:left="420"/>
      <w:spacing w:after="120"/>
    </w:pPr>
  </w:style>
  <w:style w:type="paragraph" w:styleId="1098" w:customStyle="1">
    <w:name w:val="正文首行缩进 21"/>
    <w:basedOn w:val="940"/>
    <w:next w:val="892"/>
    <w:uiPriority w:val="0"/>
    <w:qFormat/>
    <w:pPr>
      <w:ind w:left="0" w:firstLine="420"/>
      <w:spacing w:after="0" w:line="360" w:lineRule="auto"/>
    </w:pPr>
    <w:rPr>
      <w:rFonts w:ascii="宋体" w:hAnsi="宋体"/>
    </w:rPr>
  </w:style>
  <w:style w:type="paragraph" w:styleId="1099" w:customStyle="1">
    <w:name w:val="列出段落1"/>
    <w:basedOn w:val="1100"/>
    <w:next w:val="1101"/>
    <w:link w:val="1180"/>
    <w:uiPriority w:val="0"/>
    <w:qFormat/>
    <w:pPr>
      <w:ind w:left="480"/>
      <w:jc w:val="left"/>
    </w:pPr>
    <w:rPr>
      <w:rFonts w:eastAsia="PMingLiU"/>
      <w:sz w:val="24"/>
      <w:szCs w:val="20"/>
      <w:lang w:eastAsia="zh-TW"/>
    </w:rPr>
  </w:style>
  <w:style w:type="paragraph" w:styleId="110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标题 71"/>
    <w:basedOn w:val="900"/>
    <w:next w:val="900"/>
    <w:link w:val="1124"/>
    <w:uiPriority w:val="0"/>
    <w:qFormat/>
    <w:pPr>
      <w:numPr>
        <w:ilvl w:val="6"/>
        <w:numId w:val="2"/>
      </w:numPr>
      <w:keepLines/>
      <w:keepNext/>
      <w:spacing w:before="240" w:after="64" w:line="320" w:lineRule="auto"/>
      <w:outlineLvl w:val="6"/>
    </w:pPr>
    <w:rPr>
      <w:b/>
      <w:bCs/>
      <w:sz w:val="24"/>
    </w:rPr>
  </w:style>
  <w:style w:type="paragraph" w:styleId="1102" w:customStyle="1">
    <w:name w:val="标题 11"/>
    <w:basedOn w:val="897"/>
    <w:next w:val="897"/>
    <w:link w:val="1117"/>
    <w:uiPriority w:val="0"/>
    <w:qFormat/>
    <w:pPr>
      <w:keepLines/>
      <w:keepNext/>
      <w:spacing w:before="340" w:after="330" w:line="578" w:lineRule="atLeast"/>
      <w:outlineLvl w:val="0"/>
    </w:pPr>
    <w:rPr>
      <w:rFonts w:eastAsia="方正仿宋_GBK"/>
      <w:b/>
      <w:sz w:val="44"/>
      <w:szCs w:val="20"/>
    </w:rPr>
  </w:style>
  <w:style w:type="paragraph" w:styleId="1103" w:customStyle="1">
    <w:name w:val="标题 31"/>
    <w:basedOn w:val="900"/>
    <w:next w:val="897"/>
    <w:link w:val="1119"/>
    <w:uiPriority w:val="0"/>
    <w:qFormat/>
    <w:pPr>
      <w:keepLines/>
      <w:keepNext/>
      <w:spacing w:before="260" w:after="260" w:line="416" w:lineRule="auto"/>
      <w:outlineLvl w:val="2"/>
    </w:pPr>
    <w:rPr>
      <w:b/>
      <w:bCs/>
      <w:sz w:val="24"/>
      <w:szCs w:val="32"/>
    </w:rPr>
  </w:style>
  <w:style w:type="paragraph" w:styleId="1104" w:customStyle="1">
    <w:name w:val="正文缩进1"/>
    <w:basedOn w:val="900"/>
    <w:link w:val="1120"/>
    <w:uiPriority w:val="0"/>
    <w:qFormat/>
    <w:pPr>
      <w:ind w:firstLine="420"/>
    </w:pPr>
  </w:style>
  <w:style w:type="paragraph" w:styleId="1105" w:customStyle="1">
    <w:name w:val="标题 51"/>
    <w:basedOn w:val="900"/>
    <w:next w:val="900"/>
    <w:link w:val="1122"/>
    <w:uiPriority w:val="0"/>
    <w:qFormat/>
    <w:pPr>
      <w:keepLines/>
      <w:keepNext/>
      <w:spacing w:before="280" w:after="290" w:line="376" w:lineRule="auto"/>
      <w:outlineLvl w:val="4"/>
    </w:pPr>
    <w:rPr>
      <w:b/>
      <w:bCs/>
      <w:sz w:val="28"/>
      <w:szCs w:val="28"/>
    </w:rPr>
  </w:style>
  <w:style w:type="paragraph" w:styleId="1106" w:customStyle="1">
    <w:name w:val="标题 61"/>
    <w:basedOn w:val="900"/>
    <w:next w:val="900"/>
    <w:link w:val="112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07" w:customStyle="1">
    <w:name w:val="标题 81"/>
    <w:basedOn w:val="900"/>
    <w:next w:val="900"/>
    <w:link w:val="1125"/>
    <w:uiPriority w:val="0"/>
    <w:qFormat/>
    <w:pPr>
      <w:numPr>
        <w:ilvl w:val="7"/>
        <w:numId w:val="2"/>
      </w:numPr>
      <w:keepLines/>
      <w:keepNext/>
      <w:spacing w:before="240" w:after="64" w:line="320" w:lineRule="auto"/>
      <w:outlineLvl w:val="7"/>
    </w:pPr>
    <w:rPr>
      <w:rFonts w:ascii="Arial" w:hAnsi="Arial" w:eastAsia="黑体"/>
      <w:sz w:val="24"/>
    </w:rPr>
  </w:style>
  <w:style w:type="paragraph" w:styleId="1108" w:customStyle="1">
    <w:name w:val="标题 91"/>
    <w:basedOn w:val="900"/>
    <w:next w:val="900"/>
    <w:link w:val="112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09" w:customStyle="1">
    <w:name w:val="默认段落字体1"/>
    <w:link w:val="900"/>
    <w:uiPriority w:val="0"/>
    <w:semiHidden/>
    <w:qFormat/>
  </w:style>
  <w:style w:type="table" w:styleId="1110" w:customStyle="1">
    <w:name w:val="普通表格1"/>
    <w:uiPriority w:val="0"/>
    <w:semiHidden/>
    <w:qFormat/>
    <w:tblPr/>
  </w:style>
  <w:style w:type="character" w:styleId="1111" w:customStyle="1">
    <w:name w:val="正文文本 Char"/>
    <w:link w:val="937"/>
    <w:uiPriority w:val="0"/>
    <w:qFormat/>
    <w:rPr>
      <w:rFonts w:ascii="楷体_GB2312" w:hAnsi="Arial" w:eastAsia="楷体_GB2312"/>
      <w:sz w:val="28"/>
      <w:szCs w:val="28"/>
      <w:lang w:bidi="ar-SA"/>
    </w:rPr>
  </w:style>
  <w:style w:type="character" w:styleId="1112" w:customStyle="1">
    <w:name w:val="章标题 Char"/>
    <w:link w:val="907"/>
    <w:uiPriority w:val="0"/>
    <w:qFormat/>
    <w:rPr>
      <w:rFonts w:ascii="黑体" w:eastAsia="黑体"/>
      <w:sz w:val="21"/>
      <w:szCs w:val="22"/>
      <w:lang w:val="en-US" w:eastAsia="zh-CN" w:bidi="ar-SA"/>
    </w:rPr>
  </w:style>
  <w:style w:type="character" w:styleId="1113" w:customStyle="1">
    <w:name w:val="一级条标题 Char"/>
    <w:link w:val="906"/>
    <w:uiPriority w:val="0"/>
    <w:qFormat/>
    <w:rPr>
      <w:rFonts w:ascii="黑体" w:hAnsi="宋体" w:eastAsia="黑体"/>
      <w:lang w:bidi="ar-SA"/>
    </w:rPr>
  </w:style>
  <w:style w:type="character" w:styleId="1114" w:customStyle="1">
    <w:name w:val="正文1 Char"/>
    <w:link w:val="892"/>
    <w:uiPriority w:val="0"/>
    <w:qFormat/>
    <w:rPr>
      <w:rFonts w:ascii="宋体"/>
      <w:sz w:val="24"/>
      <w:lang w:bidi="ar-SA"/>
    </w:rPr>
  </w:style>
  <w:style w:type="character" w:styleId="1115" w:customStyle="1">
    <w:name w:val="正文首行缩进 Char"/>
    <w:link w:val="1095"/>
    <w:uiPriority w:val="0"/>
    <w:qFormat/>
    <w:rPr>
      <w:rFonts w:ascii="仿宋_GB2312" w:eastAsia="仿宋_GB2312"/>
      <w:sz w:val="30"/>
      <w:szCs w:val="30"/>
      <w:lang w:bidi="ar-SA"/>
    </w:rPr>
  </w:style>
  <w:style w:type="character" w:styleId="1116" w:customStyle="1">
    <w:name w:val="正文文本缩进 Char"/>
    <w:link w:val="1097"/>
    <w:uiPriority w:val="0"/>
    <w:qFormat/>
    <w:rPr>
      <w:sz w:val="21"/>
      <w:szCs w:val="24"/>
    </w:rPr>
  </w:style>
  <w:style w:type="character" w:styleId="1117" w:customStyle="1">
    <w:name w:val="标题 1 Char"/>
    <w:link w:val="1102"/>
    <w:uiPriority w:val="0"/>
    <w:qFormat/>
    <w:rPr>
      <w:rFonts w:eastAsia="方正仿宋_GBK"/>
      <w:b/>
      <w:sz w:val="44"/>
      <w:lang w:val="en-US" w:eastAsia="zh-CN" w:bidi="ar-SA"/>
    </w:rPr>
  </w:style>
  <w:style w:type="character" w:styleId="1118" w:customStyle="1">
    <w:name w:val="标题 2 Char"/>
    <w:link w:val="1094"/>
    <w:uiPriority w:val="0"/>
    <w:qFormat/>
    <w:rPr>
      <w:rFonts w:ascii="Cambria" w:hAnsi="Cambria"/>
      <w:b/>
      <w:bCs/>
      <w:sz w:val="28"/>
      <w:szCs w:val="32"/>
    </w:rPr>
  </w:style>
  <w:style w:type="character" w:styleId="1119" w:customStyle="1">
    <w:name w:val="标题 3 Char"/>
    <w:link w:val="1103"/>
    <w:uiPriority w:val="0"/>
    <w:qFormat/>
    <w:rPr>
      <w:rFonts w:eastAsia="宋体"/>
      <w:b/>
      <w:bCs/>
      <w:sz w:val="24"/>
      <w:szCs w:val="32"/>
      <w:lang w:val="en-US" w:eastAsia="zh-CN" w:bidi="ar-SA"/>
    </w:rPr>
  </w:style>
  <w:style w:type="character" w:styleId="1120" w:customStyle="1">
    <w:name w:val="正文缩进 Char"/>
    <w:link w:val="1104"/>
    <w:uiPriority w:val="0"/>
    <w:qFormat/>
    <w:rPr>
      <w:rFonts w:eastAsia="宋体"/>
      <w:sz w:val="21"/>
      <w:szCs w:val="24"/>
      <w:lang w:val="en-US" w:eastAsia="zh-CN" w:bidi="ar-SA"/>
    </w:rPr>
  </w:style>
  <w:style w:type="character" w:styleId="1121" w:customStyle="1">
    <w:name w:val="标题 4 Char"/>
    <w:link w:val="899"/>
    <w:uiPriority w:val="0"/>
    <w:qFormat/>
    <w:rPr>
      <w:rFonts w:ascii="Cambria" w:hAnsi="Cambria" w:eastAsia="宋体"/>
      <w:b/>
      <w:bCs/>
      <w:sz w:val="28"/>
      <w:szCs w:val="28"/>
      <w:lang w:val="en-US" w:eastAsia="zh-CN" w:bidi="ar-SA"/>
    </w:rPr>
  </w:style>
  <w:style w:type="character" w:styleId="1122" w:customStyle="1">
    <w:name w:val="标题 5 Char"/>
    <w:link w:val="1105"/>
    <w:uiPriority w:val="0"/>
    <w:qFormat/>
    <w:rPr>
      <w:rFonts w:eastAsia="宋体"/>
      <w:b/>
      <w:bCs/>
      <w:sz w:val="28"/>
      <w:szCs w:val="28"/>
      <w:lang w:val="en-US" w:eastAsia="zh-CN" w:bidi="ar-SA"/>
    </w:rPr>
  </w:style>
  <w:style w:type="character" w:styleId="1123" w:customStyle="1">
    <w:name w:val="标题 6 Char"/>
    <w:link w:val="1106"/>
    <w:uiPriority w:val="0"/>
    <w:qFormat/>
    <w:rPr>
      <w:rFonts w:ascii="Arial" w:hAnsi="Arial" w:eastAsia="黑体"/>
      <w:b/>
      <w:bCs/>
      <w:sz w:val="24"/>
      <w:szCs w:val="24"/>
    </w:rPr>
  </w:style>
  <w:style w:type="character" w:styleId="1124" w:customStyle="1">
    <w:name w:val="标题 7 Char"/>
    <w:link w:val="1101"/>
    <w:uiPriority w:val="0"/>
    <w:qFormat/>
    <w:rPr>
      <w:b/>
      <w:bCs/>
      <w:sz w:val="24"/>
      <w:szCs w:val="24"/>
    </w:rPr>
  </w:style>
  <w:style w:type="character" w:styleId="1125" w:customStyle="1">
    <w:name w:val="标题 8 Char"/>
    <w:link w:val="1107"/>
    <w:uiPriority w:val="0"/>
    <w:qFormat/>
    <w:rPr>
      <w:rFonts w:ascii="Arial" w:hAnsi="Arial" w:eastAsia="黑体"/>
      <w:sz w:val="24"/>
      <w:szCs w:val="24"/>
    </w:rPr>
  </w:style>
  <w:style w:type="character" w:styleId="1126" w:customStyle="1">
    <w:name w:val="标题 9 Char"/>
    <w:link w:val="1108"/>
    <w:uiPriority w:val="0"/>
    <w:qFormat/>
    <w:rPr>
      <w:rFonts w:ascii="Arial" w:hAnsi="Arial" w:eastAsia="黑体"/>
      <w:sz w:val="21"/>
      <w:szCs w:val="21"/>
    </w:rPr>
  </w:style>
  <w:style w:type="paragraph" w:styleId="1127" w:customStyle="1">
    <w:name w:val="列表 31"/>
    <w:basedOn w:val="900"/>
    <w:link w:val="1128"/>
    <w:uiPriority w:val="0"/>
    <w:qFormat/>
    <w:pPr>
      <w:ind w:left="100" w:hanging="200"/>
    </w:pPr>
    <w:rPr>
      <w:bCs/>
      <w:sz w:val="24"/>
      <w:szCs w:val="32"/>
    </w:rPr>
  </w:style>
  <w:style w:type="character" w:styleId="1128" w:customStyle="1">
    <w:name w:val="列表 3 Char"/>
    <w:link w:val="1127"/>
    <w:uiPriority w:val="0"/>
    <w:qFormat/>
    <w:rPr>
      <w:rFonts w:eastAsia="宋体"/>
      <w:bCs/>
      <w:sz w:val="24"/>
      <w:szCs w:val="32"/>
      <w:lang w:val="en-US" w:eastAsia="zh-CN" w:bidi="ar-SA"/>
    </w:rPr>
  </w:style>
  <w:style w:type="paragraph" w:styleId="1129" w:customStyle="1">
    <w:name w:val="目录 71"/>
    <w:basedOn w:val="900"/>
    <w:next w:val="900"/>
    <w:uiPriority w:val="0"/>
    <w:qFormat/>
    <w:pPr>
      <w:ind w:left="1260"/>
      <w:jc w:val="left"/>
    </w:pPr>
    <w:rPr>
      <w:rFonts w:ascii="Calibri" w:hAnsi="Calibri"/>
      <w:sz w:val="18"/>
      <w:szCs w:val="18"/>
    </w:rPr>
  </w:style>
  <w:style w:type="paragraph" w:styleId="1130" w:customStyle="1">
    <w:name w:val="文档结构图1"/>
    <w:basedOn w:val="900"/>
    <w:link w:val="1131"/>
    <w:uiPriority w:val="0"/>
    <w:qFormat/>
    <w:rPr>
      <w:rFonts w:ascii="宋体"/>
      <w:sz w:val="18"/>
      <w:szCs w:val="18"/>
    </w:rPr>
  </w:style>
  <w:style w:type="character" w:styleId="1131" w:customStyle="1">
    <w:name w:val="文档结构图 Char"/>
    <w:link w:val="1130"/>
    <w:uiPriority w:val="0"/>
    <w:semiHidden/>
    <w:qFormat/>
    <w:rPr>
      <w:rFonts w:ascii="宋体" w:eastAsia="宋体"/>
      <w:sz w:val="18"/>
      <w:szCs w:val="18"/>
      <w:lang w:val="en-US" w:eastAsia="zh-CN" w:bidi="ar-SA"/>
    </w:rPr>
  </w:style>
  <w:style w:type="paragraph" w:styleId="1132" w:customStyle="1">
    <w:name w:val="批注文字1"/>
    <w:basedOn w:val="900"/>
    <w:link w:val="1133"/>
    <w:uiPriority w:val="0"/>
    <w:qFormat/>
    <w:pPr>
      <w:jc w:val="left"/>
    </w:pPr>
  </w:style>
  <w:style w:type="character" w:styleId="1133" w:customStyle="1">
    <w:name w:val="批注文字 Char"/>
    <w:link w:val="1132"/>
    <w:uiPriority w:val="0"/>
    <w:qFormat/>
    <w:rPr>
      <w:rFonts w:eastAsia="宋体"/>
      <w:sz w:val="21"/>
      <w:szCs w:val="24"/>
      <w:lang w:val="en-US" w:eastAsia="zh-CN" w:bidi="ar-SA"/>
    </w:rPr>
  </w:style>
  <w:style w:type="paragraph" w:styleId="1134" w:customStyle="1">
    <w:name w:val="正文文本 31"/>
    <w:basedOn w:val="900"/>
    <w:link w:val="1135"/>
    <w:uiPriority w:val="0"/>
    <w:qFormat/>
    <w:rPr>
      <w:rFonts w:ascii="仿宋_GB2312" w:hAnsi="Arial" w:eastAsia="仿宋_GB2312"/>
      <w:sz w:val="32"/>
      <w:szCs w:val="32"/>
    </w:rPr>
  </w:style>
  <w:style w:type="character" w:styleId="1135" w:customStyle="1">
    <w:name w:val="正文文本 3 Char"/>
    <w:link w:val="1134"/>
    <w:uiPriority w:val="0"/>
    <w:qFormat/>
    <w:rPr>
      <w:rFonts w:ascii="仿宋_GB2312" w:hAnsi="Arial" w:eastAsia="仿宋_GB2312"/>
      <w:sz w:val="32"/>
      <w:szCs w:val="32"/>
      <w:lang w:bidi="ar-SA"/>
    </w:rPr>
  </w:style>
  <w:style w:type="paragraph" w:styleId="1136" w:customStyle="1">
    <w:name w:val="HTML 地址1"/>
    <w:basedOn w:val="900"/>
    <w:link w:val="1137"/>
    <w:uiPriority w:val="0"/>
    <w:qFormat/>
    <w:rPr>
      <w:rFonts w:ascii="宋体"/>
      <w:i/>
      <w:iCs/>
      <w:sz w:val="20"/>
      <w:szCs w:val="21"/>
    </w:rPr>
  </w:style>
  <w:style w:type="character" w:styleId="1137" w:customStyle="1">
    <w:name w:val="HTML 地址 Char"/>
    <w:link w:val="1136"/>
    <w:uiPriority w:val="0"/>
    <w:qFormat/>
    <w:rPr>
      <w:rFonts w:ascii="宋体"/>
      <w:i/>
      <w:iCs/>
      <w:sz w:val="21"/>
      <w:szCs w:val="21"/>
      <w:lang w:bidi="ar-SA"/>
    </w:rPr>
  </w:style>
  <w:style w:type="paragraph" w:styleId="1138" w:customStyle="1">
    <w:name w:val="目录 51"/>
    <w:basedOn w:val="900"/>
    <w:next w:val="900"/>
    <w:uiPriority w:val="0"/>
    <w:qFormat/>
    <w:pPr>
      <w:ind w:left="840"/>
      <w:jc w:val="left"/>
    </w:pPr>
    <w:rPr>
      <w:rFonts w:ascii="Calibri" w:hAnsi="Calibri"/>
      <w:sz w:val="18"/>
      <w:szCs w:val="18"/>
    </w:rPr>
  </w:style>
  <w:style w:type="paragraph" w:styleId="1139" w:customStyle="1">
    <w:name w:val="目录 31"/>
    <w:basedOn w:val="900"/>
    <w:next w:val="900"/>
    <w:uiPriority w:val="0"/>
    <w:qFormat/>
    <w:pPr>
      <w:ind w:left="840"/>
    </w:pPr>
  </w:style>
  <w:style w:type="paragraph" w:styleId="1140" w:customStyle="1">
    <w:name w:val="纯文本1"/>
    <w:basedOn w:val="900"/>
    <w:link w:val="1141"/>
    <w:uiPriority w:val="0"/>
    <w:qFormat/>
    <w:rPr>
      <w:rFonts w:ascii="宋体" w:hAnsi="Courier New"/>
      <w:sz w:val="21"/>
      <w:szCs w:val="21"/>
    </w:rPr>
  </w:style>
  <w:style w:type="character" w:styleId="1141" w:customStyle="1">
    <w:name w:val="纯文本 Char"/>
    <w:link w:val="1140"/>
    <w:uiPriority w:val="0"/>
    <w:qFormat/>
    <w:rPr>
      <w:rFonts w:ascii="宋体" w:hAnsi="Courier New" w:eastAsia="宋体"/>
      <w:sz w:val="21"/>
      <w:szCs w:val="21"/>
      <w:lang w:bidi="ar-SA"/>
    </w:rPr>
  </w:style>
  <w:style w:type="paragraph" w:styleId="1142" w:customStyle="1">
    <w:name w:val="目录 81"/>
    <w:basedOn w:val="900"/>
    <w:next w:val="900"/>
    <w:uiPriority w:val="0"/>
    <w:qFormat/>
    <w:pPr>
      <w:ind w:left="1470"/>
      <w:jc w:val="left"/>
    </w:pPr>
    <w:rPr>
      <w:rFonts w:ascii="Calibri" w:hAnsi="Calibri"/>
      <w:sz w:val="18"/>
      <w:szCs w:val="18"/>
    </w:rPr>
  </w:style>
  <w:style w:type="paragraph" w:styleId="1143" w:customStyle="1">
    <w:name w:val="日期1"/>
    <w:basedOn w:val="900"/>
    <w:next w:val="900"/>
    <w:link w:val="1144"/>
    <w:uiPriority w:val="0"/>
    <w:qFormat/>
    <w:rPr>
      <w:sz w:val="24"/>
    </w:rPr>
  </w:style>
  <w:style w:type="character" w:styleId="1144" w:customStyle="1">
    <w:name w:val="日期 Char"/>
    <w:link w:val="1143"/>
    <w:uiPriority w:val="0"/>
    <w:qFormat/>
    <w:rPr>
      <w:rFonts w:eastAsia="宋体"/>
      <w:sz w:val="24"/>
      <w:szCs w:val="24"/>
      <w:lang w:bidi="ar-SA"/>
    </w:rPr>
  </w:style>
  <w:style w:type="paragraph" w:styleId="1145" w:customStyle="1">
    <w:name w:val="正文文本缩进 21"/>
    <w:basedOn w:val="900"/>
    <w:link w:val="1146"/>
    <w:uiPriority w:val="0"/>
    <w:qFormat/>
    <w:pPr>
      <w:ind w:left="630" w:firstLine="645"/>
    </w:pPr>
    <w:rPr>
      <w:rFonts w:ascii="Arial" w:hAnsi="Arial" w:eastAsia="仿宋_GB2312"/>
      <w:sz w:val="32"/>
      <w:szCs w:val="32"/>
    </w:rPr>
  </w:style>
  <w:style w:type="character" w:styleId="1146" w:customStyle="1">
    <w:name w:val="正文文本缩进 2 Char"/>
    <w:link w:val="1145"/>
    <w:uiPriority w:val="0"/>
    <w:qFormat/>
    <w:rPr>
      <w:rFonts w:ascii="Arial" w:hAnsi="Arial" w:eastAsia="仿宋_GB2312"/>
      <w:sz w:val="32"/>
      <w:szCs w:val="32"/>
    </w:rPr>
  </w:style>
  <w:style w:type="paragraph" w:styleId="1147" w:customStyle="1">
    <w:name w:val="尾注文本1"/>
    <w:basedOn w:val="900"/>
    <w:link w:val="1148"/>
    <w:uiPriority w:val="0"/>
    <w:qFormat/>
    <w:pPr>
      <w:jc w:val="left"/>
      <w:widowControl/>
    </w:pPr>
    <w:rPr>
      <w:sz w:val="20"/>
      <w:szCs w:val="20"/>
    </w:rPr>
  </w:style>
  <w:style w:type="character" w:styleId="1148" w:customStyle="1">
    <w:name w:val="尾注文本 Char"/>
    <w:link w:val="1147"/>
    <w:uiPriority w:val="0"/>
    <w:qFormat/>
    <w:rPr>
      <w:rFonts w:eastAsia="宋体"/>
      <w:lang w:bidi="ar-SA"/>
    </w:rPr>
  </w:style>
  <w:style w:type="paragraph" w:styleId="1149" w:customStyle="1">
    <w:name w:val="批注框文本1"/>
    <w:basedOn w:val="900"/>
    <w:link w:val="1150"/>
    <w:uiPriority w:val="0"/>
    <w:qFormat/>
    <w:rPr>
      <w:sz w:val="18"/>
      <w:szCs w:val="18"/>
    </w:rPr>
  </w:style>
  <w:style w:type="character" w:styleId="1150" w:customStyle="1">
    <w:name w:val="批注框文本 Char"/>
    <w:link w:val="1149"/>
    <w:uiPriority w:val="0"/>
    <w:qFormat/>
    <w:rPr>
      <w:rFonts w:eastAsia="宋体"/>
      <w:sz w:val="18"/>
      <w:szCs w:val="18"/>
      <w:lang w:val="en-US" w:eastAsia="zh-CN" w:bidi="ar-SA"/>
    </w:rPr>
  </w:style>
  <w:style w:type="paragraph" w:styleId="1151" w:customStyle="1">
    <w:name w:val="页脚1"/>
    <w:basedOn w:val="900"/>
    <w:link w:val="1152"/>
    <w:uiPriority w:val="0"/>
    <w:qFormat/>
    <w:pPr>
      <w:jc w:val="left"/>
      <w:tabs>
        <w:tab w:val="center" w:pos="4153" w:leader="none"/>
        <w:tab w:val="right" w:pos="8306" w:leader="none"/>
      </w:tabs>
    </w:pPr>
    <w:rPr>
      <w:sz w:val="18"/>
      <w:szCs w:val="18"/>
    </w:rPr>
  </w:style>
  <w:style w:type="character" w:styleId="1152" w:customStyle="1">
    <w:name w:val="页脚 Char"/>
    <w:link w:val="1151"/>
    <w:uiPriority w:val="0"/>
    <w:qFormat/>
    <w:rPr>
      <w:rFonts w:eastAsia="宋体"/>
      <w:sz w:val="18"/>
      <w:szCs w:val="18"/>
      <w:lang w:val="en-US" w:eastAsia="zh-CN" w:bidi="ar-SA"/>
    </w:rPr>
  </w:style>
  <w:style w:type="paragraph" w:styleId="1153" w:customStyle="1">
    <w:name w:val="页眉1"/>
    <w:basedOn w:val="900"/>
    <w:link w:val="1154"/>
    <w:uiPriority w:val="0"/>
    <w:qFormat/>
    <w:pPr>
      <w:jc w:val="center"/>
      <w:tabs>
        <w:tab w:val="center" w:pos="4153" w:leader="none"/>
        <w:tab w:val="right" w:pos="8306" w:leader="none"/>
      </w:tabs>
      <w:pBdr>
        <w:bottom w:val="single" w:color="000000" w:sz="6" w:space="1"/>
      </w:pBdr>
    </w:pPr>
    <w:rPr>
      <w:sz w:val="18"/>
      <w:szCs w:val="18"/>
    </w:rPr>
  </w:style>
  <w:style w:type="character" w:styleId="1154" w:customStyle="1">
    <w:name w:val="页眉 Char"/>
    <w:link w:val="1153"/>
    <w:uiPriority w:val="0"/>
    <w:qFormat/>
    <w:rPr>
      <w:rFonts w:eastAsia="宋体"/>
      <w:sz w:val="18"/>
      <w:szCs w:val="18"/>
      <w:lang w:val="en-US" w:eastAsia="zh-CN" w:bidi="ar-SA"/>
    </w:rPr>
  </w:style>
  <w:style w:type="paragraph" w:styleId="1155" w:customStyle="1">
    <w:name w:val="目录 41"/>
    <w:basedOn w:val="900"/>
    <w:next w:val="900"/>
    <w:uiPriority w:val="0"/>
    <w:qFormat/>
    <w:pPr>
      <w:numPr>
        <w:ilvl w:val="0"/>
        <w:numId w:val="3"/>
      </w:numPr>
      <w:ind w:left="420" w:firstLine="0"/>
      <w:jc w:val="left"/>
      <w:tabs>
        <w:tab w:val="clear" w:pos="709" w:leader="none"/>
      </w:tabs>
    </w:pPr>
    <w:rPr>
      <w:rFonts w:ascii="Calibri" w:hAnsi="Calibri"/>
      <w:sz w:val="20"/>
      <w:szCs w:val="20"/>
    </w:rPr>
  </w:style>
  <w:style w:type="paragraph" w:styleId="1156" w:customStyle="1">
    <w:name w:val="副标题1"/>
    <w:basedOn w:val="900"/>
    <w:next w:val="900"/>
    <w:link w:val="1157"/>
    <w:uiPriority w:val="0"/>
    <w:qFormat/>
    <w:pPr>
      <w:ind w:firstLine="200"/>
      <w:jc w:val="center"/>
      <w:spacing w:before="240" w:after="60" w:line="312" w:lineRule="auto"/>
      <w:outlineLvl w:val="1"/>
    </w:pPr>
    <w:rPr>
      <w:rFonts w:ascii="Cambria" w:hAnsi="Cambria"/>
      <w:b/>
      <w:bCs/>
      <w:sz w:val="32"/>
      <w:szCs w:val="32"/>
    </w:rPr>
  </w:style>
  <w:style w:type="character" w:styleId="1157" w:customStyle="1">
    <w:name w:val="副标题 Char"/>
    <w:link w:val="1156"/>
    <w:uiPriority w:val="0"/>
    <w:qFormat/>
    <w:rPr>
      <w:rFonts w:ascii="Cambria" w:hAnsi="Cambria"/>
      <w:b/>
      <w:bCs/>
      <w:sz w:val="32"/>
      <w:szCs w:val="32"/>
    </w:rPr>
  </w:style>
  <w:style w:type="paragraph" w:styleId="1158" w:customStyle="1">
    <w:name w:val="脚注文本2"/>
    <w:basedOn w:val="900"/>
    <w:uiPriority w:val="0"/>
    <w:qFormat/>
    <w:pPr>
      <w:jc w:val="left"/>
    </w:pPr>
    <w:rPr>
      <w:rFonts w:ascii="宋体" w:eastAsia="Times New Roman"/>
      <w:sz w:val="18"/>
      <w:szCs w:val="18"/>
    </w:rPr>
  </w:style>
  <w:style w:type="paragraph" w:styleId="1159" w:customStyle="1">
    <w:name w:val="目录 61"/>
    <w:basedOn w:val="900"/>
    <w:next w:val="900"/>
    <w:uiPriority w:val="0"/>
    <w:qFormat/>
    <w:pPr>
      <w:ind w:left="1050"/>
      <w:jc w:val="left"/>
    </w:pPr>
    <w:rPr>
      <w:rFonts w:ascii="Calibri" w:hAnsi="Calibri"/>
      <w:sz w:val="18"/>
      <w:szCs w:val="18"/>
    </w:rPr>
  </w:style>
  <w:style w:type="paragraph" w:styleId="1160" w:customStyle="1">
    <w:name w:val="正文文本缩进 31"/>
    <w:basedOn w:val="900"/>
    <w:link w:val="1161"/>
    <w:uiPriority w:val="0"/>
    <w:qFormat/>
    <w:pPr>
      <w:ind w:left="645" w:firstLine="645"/>
    </w:pPr>
    <w:rPr>
      <w:rFonts w:ascii="Arial" w:hAnsi="Arial" w:eastAsia="仿宋_GB2312"/>
      <w:color w:val="ffff00"/>
      <w:sz w:val="32"/>
      <w:szCs w:val="32"/>
    </w:rPr>
  </w:style>
  <w:style w:type="character" w:styleId="1161" w:customStyle="1">
    <w:name w:val="正文文本缩进 3 Char"/>
    <w:link w:val="1160"/>
    <w:uiPriority w:val="0"/>
    <w:qFormat/>
    <w:rPr>
      <w:rFonts w:ascii="Arial" w:hAnsi="Arial" w:eastAsia="仿宋_GB2312"/>
      <w:color w:val="ffff00"/>
      <w:sz w:val="32"/>
      <w:szCs w:val="32"/>
      <w:lang w:bidi="ar-SA"/>
    </w:rPr>
  </w:style>
  <w:style w:type="paragraph" w:styleId="1162" w:customStyle="1">
    <w:name w:val="目录 21"/>
    <w:basedOn w:val="900"/>
    <w:next w:val="900"/>
    <w:uiPriority w:val="0"/>
    <w:qFormat/>
    <w:pPr>
      <w:ind w:left="210"/>
      <w:jc w:val="left"/>
    </w:pPr>
    <w:rPr>
      <w:rFonts w:ascii="Calibri" w:hAnsi="Calibri"/>
      <w:smallCaps/>
      <w:sz w:val="20"/>
      <w:szCs w:val="20"/>
    </w:rPr>
  </w:style>
  <w:style w:type="paragraph" w:styleId="1163" w:customStyle="1">
    <w:name w:val="目录 91"/>
    <w:basedOn w:val="900"/>
    <w:next w:val="900"/>
    <w:uiPriority w:val="0"/>
    <w:qFormat/>
    <w:pPr>
      <w:ind w:left="1680"/>
      <w:jc w:val="left"/>
    </w:pPr>
    <w:rPr>
      <w:rFonts w:ascii="Calibri" w:hAnsi="Calibri"/>
      <w:sz w:val="18"/>
      <w:szCs w:val="18"/>
    </w:rPr>
  </w:style>
  <w:style w:type="paragraph" w:styleId="1164" w:customStyle="1">
    <w:name w:val="正文文本 21"/>
    <w:basedOn w:val="900"/>
    <w:link w:val="1165"/>
    <w:uiPriority w:val="0"/>
    <w:qFormat/>
    <w:pPr>
      <w:jc w:val="center"/>
      <w:widowControl/>
    </w:pPr>
    <w:rPr>
      <w:rFonts w:ascii="楷体_GB2312" w:eastAsia="楷体_GB2312"/>
      <w:sz w:val="28"/>
      <w:szCs w:val="28"/>
    </w:rPr>
  </w:style>
  <w:style w:type="character" w:styleId="1165" w:customStyle="1">
    <w:name w:val="正文文本 2 Char"/>
    <w:link w:val="1164"/>
    <w:uiPriority w:val="0"/>
    <w:qFormat/>
    <w:rPr>
      <w:rFonts w:ascii="楷体_GB2312" w:eastAsia="楷体_GB2312"/>
      <w:sz w:val="28"/>
      <w:szCs w:val="28"/>
      <w:lang w:bidi="ar-SA"/>
    </w:rPr>
  </w:style>
  <w:style w:type="paragraph" w:styleId="1166" w:customStyle="1">
    <w:name w:val="HTML 预设格式1"/>
    <w:basedOn w:val="900"/>
    <w:link w:val="11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7" w:customStyle="1">
    <w:name w:val="HTML 预设格式 Char"/>
    <w:link w:val="1166"/>
    <w:uiPriority w:val="0"/>
    <w:qFormat/>
    <w:rPr>
      <w:rFonts w:ascii="宋体" w:hAnsi="宋体" w:eastAsia="宋体"/>
      <w:sz w:val="24"/>
      <w:szCs w:val="24"/>
      <w:lang w:bidi="ar-SA"/>
    </w:rPr>
  </w:style>
  <w:style w:type="paragraph" w:styleId="1168" w:customStyle="1">
    <w:name w:val="普通(网站)1"/>
    <w:basedOn w:val="900"/>
    <w:link w:val="1169"/>
    <w:uiPriority w:val="0"/>
    <w:qFormat/>
    <w:pPr>
      <w:jc w:val="left"/>
      <w:spacing w:before="100" w:beforeAutospacing="1" w:after="100" w:afterAutospacing="1"/>
      <w:widowControl/>
    </w:pPr>
    <w:rPr>
      <w:rFonts w:ascii="宋体" w:hAnsi="宋体"/>
      <w:sz w:val="24"/>
    </w:rPr>
  </w:style>
  <w:style w:type="character" w:styleId="1169" w:customStyle="1">
    <w:name w:val="普通(网站) Char"/>
    <w:link w:val="1168"/>
    <w:uiPriority w:val="0"/>
    <w:qFormat/>
    <w:rPr>
      <w:rFonts w:ascii="宋体" w:hAnsi="宋体"/>
      <w:sz w:val="24"/>
      <w:szCs w:val="24"/>
    </w:rPr>
  </w:style>
  <w:style w:type="paragraph" w:styleId="1170" w:customStyle="1">
    <w:name w:val="标题1"/>
    <w:basedOn w:val="900"/>
    <w:link w:val="1171"/>
    <w:uiPriority w:val="0"/>
    <w:qFormat/>
    <w:pPr>
      <w:jc w:val="center"/>
    </w:pPr>
    <w:rPr>
      <w:sz w:val="30"/>
    </w:rPr>
  </w:style>
  <w:style w:type="character" w:styleId="1171" w:customStyle="1">
    <w:name w:val="标题 Char"/>
    <w:link w:val="1170"/>
    <w:uiPriority w:val="0"/>
    <w:qFormat/>
    <w:rPr>
      <w:sz w:val="30"/>
      <w:szCs w:val="24"/>
      <w:lang w:bidi="ar-SA"/>
    </w:rPr>
  </w:style>
  <w:style w:type="paragraph" w:styleId="1172" w:customStyle="1">
    <w:name w:val="批注主题1"/>
    <w:basedOn w:val="1132"/>
    <w:next w:val="1132"/>
    <w:link w:val="1173"/>
    <w:uiPriority w:val="0"/>
    <w:qFormat/>
    <w:rPr>
      <w:b/>
      <w:bCs/>
      <w:sz w:val="20"/>
      <w:szCs w:val="21"/>
    </w:rPr>
  </w:style>
  <w:style w:type="character" w:styleId="1173" w:customStyle="1">
    <w:name w:val="批注主题 Char"/>
    <w:link w:val="1172"/>
    <w:uiPriority w:val="0"/>
    <w:qFormat/>
    <w:rPr>
      <w:rFonts w:eastAsia="宋体"/>
      <w:b/>
      <w:bCs/>
      <w:sz w:val="21"/>
      <w:szCs w:val="21"/>
      <w:lang w:bidi="ar-SA"/>
    </w:rPr>
  </w:style>
  <w:style w:type="table" w:styleId="1174" w:customStyle="1">
    <w:name w:val="网格型1"/>
    <w:basedOn w:val="1110"/>
    <w:uiPriority w:val="0"/>
    <w:qFormat/>
    <w:tblPr/>
  </w:style>
  <w:style w:type="character" w:styleId="1175" w:customStyle="1">
    <w:name w:val="页码1"/>
    <w:link w:val="900"/>
    <w:uiPriority w:val="0"/>
    <w:qFormat/>
  </w:style>
  <w:style w:type="character" w:styleId="1176" w:customStyle="1">
    <w:name w:val="已访问的超链接1"/>
    <w:link w:val="900"/>
    <w:uiPriority w:val="0"/>
    <w:qFormat/>
    <w:rPr>
      <w:color w:val="800080"/>
      <w:u w:val="single"/>
    </w:rPr>
  </w:style>
  <w:style w:type="character" w:styleId="1177" w:customStyle="1">
    <w:name w:val="强调1"/>
    <w:link w:val="900"/>
    <w:uiPriority w:val="0"/>
    <w:qFormat/>
    <w:rPr>
      <w:i/>
      <w:iCs/>
    </w:rPr>
  </w:style>
  <w:style w:type="character" w:styleId="1178" w:customStyle="1">
    <w:name w:val="超链接1"/>
    <w:link w:val="900"/>
    <w:uiPriority w:val="0"/>
    <w:qFormat/>
    <w:rPr>
      <w:color w:val="0000ff"/>
      <w:u w:val="single"/>
    </w:rPr>
  </w:style>
  <w:style w:type="character" w:styleId="1179" w:customStyle="1">
    <w:name w:val="批注引用1"/>
    <w:link w:val="900"/>
    <w:uiPriority w:val="0"/>
    <w:qFormat/>
    <w:rPr>
      <w:sz w:val="21"/>
      <w:szCs w:val="21"/>
    </w:rPr>
  </w:style>
  <w:style w:type="character" w:styleId="1180" w:customStyle="1">
    <w:name w:val="列出段落 Char"/>
    <w:link w:val="1099"/>
    <w:uiPriority w:val="0"/>
    <w:qFormat/>
    <w:rPr>
      <w:rFonts w:ascii="Calibri" w:hAnsi="Calibri" w:eastAsia="PMingLiU"/>
      <w:sz w:val="24"/>
      <w:lang w:eastAsia="zh-TW" w:bidi="ar-SA"/>
    </w:rPr>
  </w:style>
  <w:style w:type="character" w:styleId="1181" w:customStyle="1">
    <w:name w:val="三级条标题 Char"/>
    <w:link w:val="1182"/>
    <w:uiPriority w:val="0"/>
    <w:qFormat/>
    <w:rPr>
      <w:rFonts w:ascii="黑体" w:hAnsi="宋体" w:eastAsia="黑体"/>
      <w:lang w:bidi="ar-SA"/>
    </w:rPr>
  </w:style>
  <w:style w:type="paragraph" w:styleId="1182" w:customStyle="1">
    <w:name w:val="三级条标题"/>
    <w:basedOn w:val="1183"/>
    <w:next w:val="908"/>
    <w:link w:val="1181"/>
    <w:uiPriority w:val="0"/>
    <w:qFormat/>
    <w:pPr>
      <w:numPr>
        <w:ilvl w:val="4"/>
        <w:numId w:val="0"/>
      </w:numPr>
      <w:ind w:left="907" w:hanging="907"/>
      <w:tabs>
        <w:tab w:val="left" w:pos="810" w:leader="none"/>
        <w:tab w:val="left" w:pos="907" w:leader="none"/>
        <w:tab w:val="left" w:pos="1265" w:leader="none"/>
      </w:tabs>
      <w:outlineLvl w:val="4"/>
    </w:pPr>
  </w:style>
  <w:style w:type="paragraph" w:styleId="1183" w:customStyle="1">
    <w:name w:val="二级条标题"/>
    <w:basedOn w:val="906"/>
    <w:next w:val="908"/>
    <w:link w:val="1184"/>
    <w:uiPriority w:val="0"/>
    <w:qFormat/>
    <w:pPr>
      <w:outlineLvl w:val="3"/>
    </w:pPr>
  </w:style>
  <w:style w:type="character" w:styleId="1184" w:customStyle="1">
    <w:name w:val="二级条标题 Char"/>
    <w:link w:val="1183"/>
    <w:uiPriority w:val="0"/>
    <w:qFormat/>
    <w:rPr>
      <w:rFonts w:ascii="黑体" w:hAnsi="宋体" w:eastAsia="黑体"/>
      <w:lang w:bidi="ar-SA"/>
    </w:rPr>
  </w:style>
  <w:style w:type="character" w:styleId="1185" w:customStyle="1">
    <w:name w:val="正文文本 (10)_"/>
    <w:link w:val="1186"/>
    <w:uiPriority w:val="0"/>
    <w:qFormat/>
    <w:rPr>
      <w:rFonts w:ascii="MingLiU" w:hAnsi="MingLiU" w:eastAsia="MingLiU"/>
      <w:spacing w:val="40"/>
      <w:sz w:val="19"/>
      <w:szCs w:val="19"/>
      <w:shd w:val="clear" w:color="auto" w:fill="ffffff"/>
      <w:lang w:bidi="ar-SA"/>
    </w:rPr>
  </w:style>
  <w:style w:type="paragraph" w:styleId="1186" w:customStyle="1">
    <w:name w:val="正文文本 (10)6"/>
    <w:basedOn w:val="900"/>
    <w:link w:val="118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87" w:customStyle="1">
    <w:name w:val="DeltaView Insertion"/>
    <w:link w:val="900"/>
    <w:uiPriority w:val="0"/>
    <w:qFormat/>
    <w:rPr>
      <w:color w:val="0000ff"/>
      <w:spacing w:val="0"/>
      <w:u w:val="single"/>
    </w:rPr>
  </w:style>
  <w:style w:type="character" w:styleId="1188" w:customStyle="1">
    <w:name w:val="普通正文 Char"/>
    <w:link w:val="1189"/>
    <w:uiPriority w:val="0"/>
    <w:qFormat/>
    <w:rPr>
      <w:rFonts w:ascii="Arial" w:hAnsi="Arial" w:eastAsia="宋体"/>
      <w:sz w:val="24"/>
      <w:szCs w:val="24"/>
      <w:lang w:val="en-US" w:eastAsia="zh-CN" w:bidi="ar-SA"/>
    </w:rPr>
  </w:style>
  <w:style w:type="paragraph" w:styleId="1189" w:customStyle="1">
    <w:name w:val="普通正文"/>
    <w:basedOn w:val="900"/>
    <w:link w:val="1188"/>
    <w:uiPriority w:val="0"/>
    <w:qFormat/>
    <w:pPr>
      <w:ind w:firstLine="480"/>
      <w:jc w:val="left"/>
      <w:spacing w:before="120" w:after="120" w:line="360" w:lineRule="auto"/>
    </w:pPr>
    <w:rPr>
      <w:rFonts w:ascii="Arial" w:hAnsi="Arial"/>
      <w:sz w:val="24"/>
    </w:rPr>
  </w:style>
  <w:style w:type="character" w:styleId="1190" w:customStyle="1">
    <w:name w:val=" Char Char29"/>
    <w:link w:val="900"/>
    <w:uiPriority w:val="0"/>
    <w:qFormat/>
    <w:rPr>
      <w:rFonts w:ascii="Arial" w:hAnsi="Arial" w:eastAsia="黑体"/>
      <w:b/>
      <w:bCs/>
      <w:sz w:val="28"/>
      <w:szCs w:val="28"/>
      <w:lang w:val="en-US" w:eastAsia="zh-CN" w:bidi="ar-SA"/>
    </w:rPr>
  </w:style>
  <w:style w:type="character" w:styleId="1191" w:customStyle="1">
    <w:name w:val="正文文本 (2)_"/>
    <w:link w:val="1192"/>
    <w:uiPriority w:val="0"/>
    <w:qFormat/>
    <w:rPr>
      <w:rFonts w:ascii="MingLiU" w:hAnsi="MingLiU" w:eastAsia="MingLiU"/>
      <w:spacing w:val="10"/>
      <w:sz w:val="18"/>
      <w:szCs w:val="18"/>
      <w:shd w:val="clear" w:color="auto" w:fill="ffffff"/>
      <w:lang w:bidi="ar-SA"/>
    </w:rPr>
  </w:style>
  <w:style w:type="paragraph" w:styleId="1192" w:customStyle="1">
    <w:name w:val="正文文本 (2)11"/>
    <w:basedOn w:val="900"/>
    <w:link w:val="119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3" w:customStyle="1">
    <w:name w:val="标题2 Char Char"/>
    <w:link w:val="1194"/>
    <w:uiPriority w:val="0"/>
    <w:qFormat/>
    <w:rPr>
      <w:rFonts w:eastAsia="方正楷体_GBK"/>
      <w:sz w:val="32"/>
      <w:lang w:bidi="ar-SA"/>
    </w:rPr>
  </w:style>
  <w:style w:type="paragraph" w:styleId="1194" w:customStyle="1">
    <w:name w:val="标题2"/>
    <w:basedOn w:val="900"/>
    <w:next w:val="900"/>
    <w:link w:val="1193"/>
    <w:uiPriority w:val="0"/>
    <w:qFormat/>
    <w:pPr>
      <w:jc w:val="center"/>
    </w:pPr>
    <w:rPr>
      <w:rFonts w:eastAsia="方正楷体_GBK"/>
      <w:sz w:val="32"/>
      <w:szCs w:val="20"/>
    </w:rPr>
  </w:style>
  <w:style w:type="character" w:styleId="1195" w:customStyle="1">
    <w:name w:val=" Char Char31"/>
    <w:link w:val="900"/>
    <w:uiPriority w:val="0"/>
    <w:qFormat/>
    <w:rPr>
      <w:rFonts w:ascii="Arial" w:hAnsi="Arial" w:eastAsia="幼圆"/>
      <w:b/>
      <w:bCs/>
      <w:sz w:val="44"/>
      <w:szCs w:val="44"/>
      <w:lang w:val="en-US" w:eastAsia="zh-CN" w:bidi="ar-SA"/>
    </w:rPr>
  </w:style>
  <w:style w:type="character" w:styleId="1196" w:customStyle="1">
    <w:name w:val="方案文档 Char Char"/>
    <w:link w:val="1197"/>
    <w:uiPriority w:val="0"/>
    <w:qFormat/>
    <w:rPr>
      <w:rFonts w:ascii="宋体" w:hAnsi="宋体"/>
      <w:b/>
      <w:lang w:bidi="ar-SA"/>
    </w:rPr>
  </w:style>
  <w:style w:type="paragraph" w:styleId="1197" w:customStyle="1">
    <w:name w:val="方案文档"/>
    <w:basedOn w:val="900"/>
    <w:link w:val="1196"/>
    <w:uiPriority w:val="0"/>
    <w:qFormat/>
    <w:pPr>
      <w:ind w:left="420"/>
      <w:spacing w:line="360" w:lineRule="auto"/>
      <w:tabs>
        <w:tab w:val="left" w:pos="420" w:leader="none"/>
      </w:tabs>
    </w:pPr>
    <w:rPr>
      <w:rFonts w:ascii="宋体" w:hAnsi="宋体"/>
      <w:b/>
      <w:sz w:val="20"/>
      <w:szCs w:val="20"/>
    </w:rPr>
  </w:style>
  <w:style w:type="character" w:styleId="1198" w:customStyle="1">
    <w:name w:val="纯文本 Char1"/>
    <w:link w:val="900"/>
    <w:uiPriority w:val="0"/>
    <w:semiHidden/>
    <w:qFormat/>
    <w:rPr>
      <w:rFonts w:ascii="宋体" w:hAnsi="Courier New"/>
      <w:sz w:val="21"/>
      <w:szCs w:val="21"/>
    </w:rPr>
  </w:style>
  <w:style w:type="character" w:styleId="1199" w:customStyle="1">
    <w:name w:val="apple-converted-space"/>
    <w:link w:val="900"/>
    <w:uiPriority w:val="0"/>
    <w:qFormat/>
  </w:style>
  <w:style w:type="character" w:styleId="1200" w:customStyle="1">
    <w:name w:val="二级条标题 + 宋体 Char"/>
    <w:link w:val="1201"/>
    <w:uiPriority w:val="0"/>
    <w:qFormat/>
    <w:rPr>
      <w:rFonts w:ascii="宋体" w:hAnsi="宋体" w:eastAsia="黑体"/>
      <w:lang w:bidi="ar-SA"/>
    </w:rPr>
  </w:style>
  <w:style w:type="paragraph" w:styleId="1201" w:customStyle="1">
    <w:name w:val="二级条标题 + 宋体"/>
    <w:basedOn w:val="1183"/>
    <w:link w:val="1200"/>
    <w:uiPriority w:val="0"/>
    <w:qFormat/>
    <w:pPr>
      <w:ind w:left="0" w:firstLine="0"/>
    </w:pPr>
    <w:rPr>
      <w:rFonts w:ascii="宋体"/>
    </w:rPr>
  </w:style>
  <w:style w:type="character" w:styleId="1202" w:customStyle="1">
    <w:name w:val="12black1"/>
    <w:link w:val="900"/>
    <w:uiPriority w:val="0"/>
    <w:qFormat/>
    <w:rPr>
      <w:color w:val="000000"/>
      <w:sz w:val="24"/>
      <w:szCs w:val="24"/>
      <w:u w:val="none"/>
    </w:rPr>
  </w:style>
  <w:style w:type="character" w:styleId="1203" w:customStyle="1">
    <w:name w:val="美标题3 Char Char"/>
    <w:link w:val="1204"/>
    <w:uiPriority w:val="0"/>
    <w:qFormat/>
    <w:rPr>
      <w:rFonts w:ascii="宋体" w:hAnsi="宋体"/>
      <w:b/>
    </w:rPr>
  </w:style>
  <w:style w:type="paragraph" w:styleId="1204" w:customStyle="1">
    <w:name w:val="美标题3"/>
    <w:basedOn w:val="900"/>
    <w:link w:val="1203"/>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05" w:customStyle="1">
    <w:name w:val="表格 Char Char"/>
    <w:link w:val="1206"/>
    <w:uiPriority w:val="0"/>
    <w:qFormat/>
    <w:rPr>
      <w:rFonts w:ascii="宋体" w:hAnsi="宋体" w:eastAsia="宋体"/>
      <w:lang w:bidi="ar-SA"/>
    </w:rPr>
  </w:style>
  <w:style w:type="paragraph" w:styleId="1206" w:customStyle="1">
    <w:name w:val="表格"/>
    <w:basedOn w:val="900"/>
    <w:link w:val="1205"/>
    <w:uiPriority w:val="0"/>
    <w:qFormat/>
    <w:pPr>
      <w:ind w:firstLine="42"/>
    </w:pPr>
    <w:rPr>
      <w:rFonts w:ascii="宋体" w:hAnsi="宋体"/>
      <w:sz w:val="20"/>
      <w:szCs w:val="20"/>
    </w:rPr>
  </w:style>
  <w:style w:type="character" w:styleId="1207" w:customStyle="1">
    <w:name w:val="Para head"/>
    <w:link w:val="900"/>
    <w:uiPriority w:val="0"/>
    <w:qFormat/>
  </w:style>
  <w:style w:type="character" w:styleId="1208" w:customStyle="1">
    <w:name w:val="正文文本缩进 Char1"/>
    <w:link w:val="900"/>
    <w:uiPriority w:val="0"/>
    <w:semiHidden/>
    <w:qFormat/>
    <w:rPr>
      <w:sz w:val="21"/>
      <w:szCs w:val="24"/>
    </w:rPr>
  </w:style>
  <w:style w:type="character" w:styleId="1209" w:customStyle="1">
    <w:name w:val="标题 B Char"/>
    <w:link w:val="1210"/>
    <w:uiPriority w:val="0"/>
    <w:qFormat/>
    <w:rPr>
      <w:rFonts w:ascii="Arial Rounded MT Bold" w:hAnsi="Arial Rounded MT Bold" w:eastAsia="黑体"/>
      <w:spacing w:val="8"/>
      <w:sz w:val="32"/>
      <w:lang w:bidi="ar-SA"/>
    </w:rPr>
  </w:style>
  <w:style w:type="paragraph" w:styleId="1210" w:customStyle="1">
    <w:name w:val="标题 B"/>
    <w:basedOn w:val="939"/>
    <w:link w:val="120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1" w:customStyle="1">
    <w:name w:val="表头 Char"/>
    <w:link w:val="1212"/>
    <w:uiPriority w:val="0"/>
    <w:qFormat/>
    <w:rPr>
      <w:rFonts w:eastAsia="黑体"/>
      <w:spacing w:val="-10"/>
      <w:lang w:bidi="ar-SA"/>
    </w:rPr>
  </w:style>
  <w:style w:type="paragraph" w:styleId="1212" w:customStyle="1">
    <w:name w:val="表头"/>
    <w:basedOn w:val="900"/>
    <w:link w:val="1211"/>
    <w:uiPriority w:val="0"/>
    <w:qFormat/>
    <w:pPr>
      <w:jc w:val="center"/>
      <w:spacing w:line="320" w:lineRule="atLeast"/>
    </w:pPr>
    <w:rPr>
      <w:rFonts w:eastAsia="黑体"/>
      <w:spacing w:val="-10"/>
      <w:sz w:val="20"/>
      <w:szCs w:val="20"/>
    </w:rPr>
  </w:style>
  <w:style w:type="character" w:styleId="1213" w:customStyle="1">
    <w:name w:val="表蕊 Char1"/>
    <w:link w:val="1214"/>
    <w:uiPriority w:val="0"/>
    <w:qFormat/>
    <w:rPr>
      <w:rFonts w:eastAsia="楷体_GB2312"/>
      <w:spacing w:val="-10"/>
      <w:lang w:bidi="ar-SA"/>
    </w:rPr>
  </w:style>
  <w:style w:type="paragraph" w:styleId="1214" w:customStyle="1">
    <w:name w:val="表蕊"/>
    <w:basedOn w:val="900"/>
    <w:link w:val="1213"/>
    <w:uiPriority w:val="0"/>
    <w:qFormat/>
    <w:pPr>
      <w:jc w:val="left"/>
      <w:spacing w:line="320" w:lineRule="atLeast"/>
    </w:pPr>
    <w:rPr>
      <w:rFonts w:eastAsia="楷体_GB2312"/>
      <w:spacing w:val="-10"/>
      <w:sz w:val="20"/>
      <w:szCs w:val="20"/>
    </w:rPr>
  </w:style>
  <w:style w:type="character" w:styleId="1215" w:customStyle="1">
    <w:name w:val=" Char Char7"/>
    <w:link w:val="900"/>
    <w:uiPriority w:val="0"/>
    <w:qFormat/>
    <w:rPr>
      <w:rFonts w:ascii="Arial" w:hAnsi="Arial" w:eastAsia="幼圆"/>
      <w:b/>
      <w:bCs/>
      <w:sz w:val="44"/>
      <w:szCs w:val="44"/>
      <w:lang w:val="en-US" w:eastAsia="zh-CN" w:bidi="ar-SA"/>
    </w:rPr>
  </w:style>
  <w:style w:type="character" w:styleId="1216" w:customStyle="1">
    <w:name w:val=" Char Char33"/>
    <w:link w:val="900"/>
    <w:uiPriority w:val="0"/>
    <w:qFormat/>
    <w:rPr>
      <w:rFonts w:eastAsia="方正仿宋_GBK"/>
      <w:b/>
      <w:sz w:val="44"/>
      <w:lang w:val="en-US" w:eastAsia="zh-CN" w:bidi="ar-SA"/>
    </w:rPr>
  </w:style>
  <w:style w:type="character" w:styleId="1217" w:customStyle="1">
    <w:name w:val="wwwww Char"/>
    <w:link w:val="1218"/>
    <w:uiPriority w:val="0"/>
    <w:qFormat/>
    <w:rPr>
      <w:rFonts w:ascii="宋体" w:hAnsi="宋体"/>
      <w:sz w:val="24"/>
      <w:szCs w:val="21"/>
      <w:lang w:bidi="ar-SA"/>
    </w:rPr>
  </w:style>
  <w:style w:type="paragraph" w:styleId="1218" w:customStyle="1">
    <w:name w:val="wwwww"/>
    <w:basedOn w:val="900"/>
    <w:link w:val="1217"/>
    <w:uiPriority w:val="0"/>
    <w:qFormat/>
    <w:pPr>
      <w:spacing w:line="400" w:lineRule="exact"/>
      <w:widowControl/>
    </w:pPr>
    <w:rPr>
      <w:rFonts w:ascii="宋体" w:hAnsi="宋体"/>
      <w:sz w:val="24"/>
      <w:szCs w:val="21"/>
    </w:rPr>
  </w:style>
  <w:style w:type="character" w:styleId="1219" w:customStyle="1">
    <w:name w:val="美标题2 Char Char"/>
    <w:link w:val="1220"/>
    <w:uiPriority w:val="0"/>
    <w:qFormat/>
    <w:rPr>
      <w:rFonts w:ascii="宋体" w:hAnsi="宋体"/>
      <w:b/>
      <w:sz w:val="28"/>
      <w:lang w:bidi="ar-SA"/>
    </w:rPr>
  </w:style>
  <w:style w:type="paragraph" w:styleId="1220" w:customStyle="1">
    <w:name w:val="美标题2"/>
    <w:basedOn w:val="900"/>
    <w:link w:val="1219"/>
    <w:uiPriority w:val="0"/>
    <w:qFormat/>
    <w:rPr>
      <w:rFonts w:ascii="宋体" w:hAnsi="宋体"/>
      <w:b/>
      <w:sz w:val="28"/>
      <w:szCs w:val="20"/>
    </w:rPr>
  </w:style>
  <w:style w:type="character" w:styleId="1221" w:customStyle="1">
    <w:name w:val="彩色列表 - 强调文字颜色 1 Char1"/>
    <w:link w:val="1222"/>
    <w:uiPriority w:val="0"/>
    <w:qFormat/>
    <w:rPr>
      <w:rFonts w:ascii="Calibri" w:hAnsi="Calibri" w:eastAsia="宋体"/>
      <w:sz w:val="24"/>
      <w:szCs w:val="24"/>
      <w:lang w:eastAsia="en-US" w:bidi="en-US"/>
    </w:rPr>
  </w:style>
  <w:style w:type="paragraph" w:styleId="1222" w:customStyle="1">
    <w:name w:val="彩色列表 - 强调文字颜色 11"/>
    <w:basedOn w:val="900"/>
    <w:link w:val="1221"/>
    <w:uiPriority w:val="0"/>
    <w:qFormat/>
    <w:pPr>
      <w:contextualSpacing/>
      <w:ind w:left="720"/>
      <w:jc w:val="left"/>
      <w:widowControl/>
    </w:pPr>
    <w:rPr>
      <w:sz w:val="24"/>
      <w:lang w:eastAsia="en-US" w:bidi="en-US"/>
    </w:rPr>
  </w:style>
  <w:style w:type="character" w:styleId="1223" w:customStyle="1">
    <w:name w:val="正文文本 (9)_"/>
    <w:link w:val="1224"/>
    <w:uiPriority w:val="0"/>
    <w:qFormat/>
    <w:rPr>
      <w:rFonts w:ascii="MingLiU" w:hAnsi="MingLiU" w:eastAsia="MingLiU"/>
      <w:spacing w:val="20"/>
      <w:sz w:val="16"/>
      <w:szCs w:val="16"/>
      <w:shd w:val="clear" w:color="auto" w:fill="ffffff"/>
      <w:lang w:bidi="ar-SA"/>
    </w:rPr>
  </w:style>
  <w:style w:type="paragraph" w:styleId="1224" w:customStyle="1">
    <w:name w:val="正文文本 (9)3"/>
    <w:basedOn w:val="900"/>
    <w:link w:val="122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5" w:customStyle="1">
    <w:name w:val=" Char Char17"/>
    <w:link w:val="900"/>
    <w:uiPriority w:val="0"/>
    <w:qFormat/>
    <w:rPr>
      <w:rFonts w:eastAsia="宋体"/>
      <w:sz w:val="18"/>
      <w:szCs w:val="18"/>
      <w:lang w:bidi="ar-SA"/>
    </w:rPr>
  </w:style>
  <w:style w:type="character" w:styleId="1226" w:customStyle="1">
    <w:name w:val="Table Heading Char"/>
    <w:link w:val="1227"/>
    <w:uiPriority w:val="0"/>
    <w:qFormat/>
    <w:rPr>
      <w:rFonts w:ascii="Arial" w:hAnsi="Arial" w:eastAsia="黑体"/>
      <w:sz w:val="18"/>
      <w:szCs w:val="22"/>
      <w:lang w:val="en-US" w:eastAsia="en-US" w:bidi="ar-SA"/>
    </w:rPr>
  </w:style>
  <w:style w:type="paragraph" w:styleId="1227" w:customStyle="1">
    <w:name w:val="Table Heading"/>
    <w:link w:val="122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28" w:customStyle="1">
    <w:name w:val="Item List Char"/>
    <w:link w:val="1229"/>
    <w:uiPriority w:val="0"/>
    <w:qFormat/>
    <w:rPr>
      <w:rFonts w:eastAsia="Times New Roman"/>
      <w:sz w:val="21"/>
      <w:szCs w:val="21"/>
      <w:lang w:val="en-US" w:eastAsia="zh-CN" w:bidi="ar-SA"/>
    </w:rPr>
  </w:style>
  <w:style w:type="paragraph" w:styleId="1229" w:customStyle="1">
    <w:name w:val="Item List"/>
    <w:link w:val="122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30" w:customStyle="1">
    <w:name w:val="明显参考"/>
    <w:link w:val="900"/>
    <w:uiPriority w:val="0"/>
    <w:qFormat/>
    <w:rPr>
      <w:b/>
      <w:bCs/>
      <w:smallCaps/>
      <w:color w:val="c0504d"/>
      <w:spacing w:val="5"/>
      <w:u w:val="single"/>
    </w:rPr>
  </w:style>
  <w:style w:type="character" w:styleId="1231" w:customStyle="1">
    <w:name w:val="Table Text Char1"/>
    <w:link w:val="1232"/>
    <w:uiPriority w:val="0"/>
    <w:qFormat/>
    <w:rPr>
      <w:rFonts w:ascii="Arial" w:hAnsi="Arial" w:eastAsia="Times New Roman"/>
      <w:sz w:val="18"/>
      <w:szCs w:val="18"/>
      <w:lang w:val="en-US" w:eastAsia="zh-CN" w:bidi="ar-SA"/>
    </w:rPr>
  </w:style>
  <w:style w:type="paragraph" w:styleId="1232" w:customStyle="1">
    <w:name w:val="Table Text"/>
    <w:link w:val="1231"/>
    <w:uiPriority w:val="0"/>
    <w:qFormat/>
    <w:pPr>
      <w:spacing w:before="80" w:after="80"/>
    </w:pPr>
    <w:rPr>
      <w:rFonts w:hint="default" w:ascii="Arial" w:hAnsi="Arial" w:eastAsia="Times New Roman" w:cs="Times New Roman"/>
      <w:sz w:val="18"/>
      <w:szCs w:val="18"/>
      <w:lang w:val="en-US" w:eastAsia="zh-CN" w:bidi="ar-SA"/>
    </w:rPr>
  </w:style>
  <w:style w:type="character" w:styleId="1233" w:customStyle="1">
    <w:name w:val="缺省文本 Char"/>
    <w:link w:val="1234"/>
    <w:uiPriority w:val="0"/>
    <w:qFormat/>
    <w:rPr>
      <w:rFonts w:ascii="Arial" w:hAnsi="Arial" w:eastAsia="宋体"/>
      <w:sz w:val="24"/>
      <w:szCs w:val="21"/>
      <w:lang w:bidi="ar-SA"/>
    </w:rPr>
  </w:style>
  <w:style w:type="paragraph" w:styleId="1234" w:customStyle="1">
    <w:name w:val="缺省文本"/>
    <w:basedOn w:val="900"/>
    <w:link w:val="1233"/>
    <w:uiPriority w:val="0"/>
    <w:qFormat/>
    <w:pPr>
      <w:jc w:val="left"/>
      <w:spacing w:line="360" w:lineRule="auto"/>
    </w:pPr>
    <w:rPr>
      <w:rFonts w:ascii="Arial" w:hAnsi="Arial"/>
      <w:sz w:val="24"/>
      <w:szCs w:val="21"/>
    </w:rPr>
  </w:style>
  <w:style w:type="character" w:styleId="1235" w:customStyle="1">
    <w:name w:val="正文（首行缩进2字符） Char"/>
    <w:link w:val="1236"/>
    <w:uiPriority w:val="0"/>
    <w:qFormat/>
    <w:rPr>
      <w:rFonts w:eastAsia="宋体"/>
      <w:sz w:val="21"/>
      <w:szCs w:val="21"/>
      <w:lang w:bidi="ar-SA"/>
    </w:rPr>
  </w:style>
  <w:style w:type="paragraph" w:styleId="1236" w:customStyle="1">
    <w:name w:val="正文（首行缩进2字符）"/>
    <w:basedOn w:val="900"/>
    <w:link w:val="1235"/>
    <w:uiPriority w:val="0"/>
    <w:qFormat/>
    <w:pPr>
      <w:ind w:firstLine="420"/>
      <w:spacing w:line="360" w:lineRule="auto"/>
    </w:pPr>
    <w:rPr>
      <w:sz w:val="20"/>
      <w:szCs w:val="21"/>
    </w:rPr>
  </w:style>
  <w:style w:type="character" w:styleId="1237" w:customStyle="1">
    <w:name w:val="fix161 Char"/>
    <w:link w:val="1238"/>
    <w:uiPriority w:val="0"/>
    <w:qFormat/>
    <w:rPr>
      <w:rFonts w:ascii="宋体" w:hAnsi="宋体"/>
      <w:sz w:val="24"/>
      <w:szCs w:val="24"/>
      <w:lang w:bidi="ar-SA"/>
    </w:rPr>
  </w:style>
  <w:style w:type="paragraph" w:styleId="1238" w:customStyle="1">
    <w:name w:val="fix161"/>
    <w:basedOn w:val="900"/>
    <w:link w:val="1237"/>
    <w:uiPriority w:val="0"/>
    <w:qFormat/>
    <w:pPr>
      <w:jc w:val="left"/>
      <w:spacing w:before="100" w:beforeAutospacing="1" w:after="100" w:afterAutospacing="1"/>
      <w:widowControl/>
    </w:pPr>
    <w:rPr>
      <w:rFonts w:ascii="宋体" w:hAnsi="宋体"/>
      <w:sz w:val="24"/>
    </w:rPr>
  </w:style>
  <w:style w:type="character" w:styleId="1239" w:customStyle="1">
    <w:name w:val="HTML 地址 Char1"/>
    <w:link w:val="900"/>
    <w:uiPriority w:val="0"/>
    <w:qFormat/>
    <w:rPr>
      <w:i/>
      <w:iCs/>
      <w:sz w:val="21"/>
      <w:szCs w:val="21"/>
    </w:rPr>
  </w:style>
  <w:style w:type="character" w:styleId="1240" w:customStyle="1">
    <w:name w:val="曹阿龙 Char"/>
    <w:link w:val="1241"/>
    <w:uiPriority w:val="0"/>
    <w:qFormat/>
    <w:rPr>
      <w:rFonts w:ascii="宋体" w:hAnsi="宋体" w:eastAsia="幼圆"/>
      <w:b/>
      <w:bCs/>
      <w:sz w:val="28"/>
      <w:szCs w:val="28"/>
      <w:lang w:bidi="ar-SA"/>
    </w:rPr>
  </w:style>
  <w:style w:type="paragraph" w:styleId="1241" w:customStyle="1">
    <w:name w:val="曹阿龙"/>
    <w:basedOn w:val="939"/>
    <w:link w:val="1240"/>
    <w:uiPriority w:val="0"/>
    <w:qFormat/>
    <w:pPr>
      <w:ind w:firstLine="561"/>
      <w:jc w:val="left"/>
      <w:spacing w:line="400" w:lineRule="exact"/>
    </w:pPr>
    <w:rPr>
      <w:rFonts w:ascii="宋体" w:hAnsi="宋体" w:eastAsia="幼圆"/>
      <w:sz w:val="28"/>
      <w:szCs w:val="28"/>
    </w:rPr>
  </w:style>
  <w:style w:type="character" w:styleId="1242" w:customStyle="1">
    <w:name w:val="首行缩进正文 Char"/>
    <w:link w:val="1243"/>
    <w:uiPriority w:val="0"/>
    <w:qFormat/>
    <w:rPr>
      <w:rFonts w:ascii="微软雅黑" w:hAnsi="微软雅黑" w:eastAsia="微软雅黑"/>
      <w:sz w:val="24"/>
      <w:szCs w:val="24"/>
      <w:lang w:bidi="ar-SA"/>
    </w:rPr>
  </w:style>
  <w:style w:type="paragraph" w:styleId="1243" w:customStyle="1">
    <w:name w:val="首行缩进正文"/>
    <w:basedOn w:val="900"/>
    <w:link w:val="1242"/>
    <w:uiPriority w:val="0"/>
    <w:qFormat/>
    <w:pPr>
      <w:ind w:firstLine="420"/>
      <w:jc w:val="left"/>
      <w:spacing w:line="400" w:lineRule="exact"/>
      <w:widowControl/>
    </w:pPr>
    <w:rPr>
      <w:rFonts w:ascii="微软雅黑" w:hAnsi="微软雅黑" w:eastAsia="微软雅黑"/>
      <w:sz w:val="20"/>
    </w:rPr>
  </w:style>
  <w:style w:type="character" w:styleId="1244" w:customStyle="1">
    <w:name w:val="美标题一 Char Char"/>
    <w:link w:val="1245"/>
    <w:uiPriority w:val="0"/>
    <w:qFormat/>
    <w:rPr>
      <w:rFonts w:ascii="Calibri" w:hAnsi="Calibri" w:eastAsia="宋体"/>
      <w:b/>
      <w:sz w:val="36"/>
      <w:szCs w:val="24"/>
      <w:lang w:bidi="ar-SA"/>
    </w:rPr>
  </w:style>
  <w:style w:type="paragraph" w:styleId="1245" w:customStyle="1">
    <w:name w:val="美标题一"/>
    <w:basedOn w:val="900"/>
    <w:link w:val="1244"/>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46" w:customStyle="1">
    <w:name w:val=" Char Char30"/>
    <w:link w:val="900"/>
    <w:uiPriority w:val="0"/>
    <w:qFormat/>
    <w:rPr>
      <w:rFonts w:eastAsia="宋体"/>
      <w:b/>
      <w:bCs/>
      <w:sz w:val="32"/>
      <w:szCs w:val="32"/>
      <w:lang w:val="en-US" w:eastAsia="zh-CN" w:bidi="ar-SA"/>
    </w:rPr>
  </w:style>
  <w:style w:type="character" w:styleId="1247" w:customStyle="1">
    <w:name w:val="二级目录 Char"/>
    <w:link w:val="1248"/>
    <w:uiPriority w:val="0"/>
    <w:qFormat/>
    <w:rPr>
      <w:rFonts w:eastAsia="Times New Roman"/>
      <w:b/>
      <w:sz w:val="30"/>
      <w:szCs w:val="28"/>
      <w:lang w:val="en-US" w:eastAsia="zh-CN" w:bidi="ar-SA"/>
    </w:rPr>
  </w:style>
  <w:style w:type="paragraph" w:styleId="1248" w:customStyle="1">
    <w:name w:val="二级目录"/>
    <w:next w:val="900"/>
    <w:link w:val="124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49" w:customStyle="1">
    <w:name w:val="不明显参考"/>
    <w:link w:val="900"/>
    <w:uiPriority w:val="0"/>
    <w:qFormat/>
    <w:rPr>
      <w:smallCaps/>
      <w:color w:val="c0504d"/>
      <w:u w:val="single"/>
    </w:rPr>
  </w:style>
  <w:style w:type="character" w:styleId="1250" w:customStyle="1">
    <w:name w:val="表格标题 Char"/>
    <w:link w:val="1251"/>
    <w:uiPriority w:val="0"/>
    <w:qFormat/>
    <w:rPr>
      <w:rFonts w:ascii="Arial Black" w:hAnsi="Arial Black" w:eastAsia="黑体"/>
      <w:sz w:val="24"/>
      <w:szCs w:val="24"/>
    </w:rPr>
  </w:style>
  <w:style w:type="paragraph" w:styleId="1251" w:customStyle="1">
    <w:name w:val="表格标题"/>
    <w:basedOn w:val="900"/>
    <w:link w:val="1250"/>
    <w:uiPriority w:val="0"/>
    <w:qFormat/>
    <w:pPr>
      <w:jc w:val="center"/>
      <w:spacing w:after="156" w:line="400" w:lineRule="exact"/>
    </w:pPr>
    <w:rPr>
      <w:rFonts w:ascii="Arial Black" w:hAnsi="Arial Black" w:eastAsia="黑体"/>
      <w:sz w:val="24"/>
    </w:rPr>
  </w:style>
  <w:style w:type="character" w:styleId="1252" w:customStyle="1">
    <w:name w:val="正文4 Char"/>
    <w:link w:val="1253"/>
    <w:uiPriority w:val="0"/>
    <w:qFormat/>
    <w:rPr>
      <w:rFonts w:eastAsia="楷体_GB2312"/>
      <w:spacing w:val="8"/>
      <w:sz w:val="28"/>
    </w:rPr>
  </w:style>
  <w:style w:type="paragraph" w:styleId="1253" w:customStyle="1">
    <w:name w:val="正文4"/>
    <w:basedOn w:val="900"/>
    <w:link w:val="1252"/>
    <w:uiPriority w:val="0"/>
    <w:qFormat/>
    <w:pPr>
      <w:ind w:firstLine="601"/>
      <w:spacing w:line="440" w:lineRule="exact"/>
    </w:pPr>
    <w:rPr>
      <w:rFonts w:eastAsia="楷体_GB2312"/>
      <w:spacing w:val="8"/>
      <w:sz w:val="28"/>
      <w:szCs w:val="20"/>
    </w:rPr>
  </w:style>
  <w:style w:type="paragraph" w:styleId="1254" w:customStyle="1">
    <w:name w:val="Char1"/>
    <w:basedOn w:val="900"/>
    <w:uiPriority w:val="0"/>
    <w:qFormat/>
    <w:pPr>
      <w:spacing w:line="360" w:lineRule="auto"/>
    </w:pPr>
    <w:rPr>
      <w:sz w:val="24"/>
      <w:szCs w:val="20"/>
    </w:rPr>
  </w:style>
  <w:style w:type="paragraph" w:styleId="125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56" w:customStyle="1">
    <w:name w:val="xl70"/>
    <w:basedOn w:val="900"/>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8" w:customStyle="1">
    <w:name w:val="正文图标题"/>
    <w:basedOn w:val="900"/>
    <w:next w:val="908"/>
    <w:uiPriority w:val="0"/>
    <w:qFormat/>
    <w:pPr>
      <w:numPr>
        <w:ilvl w:val="0"/>
        <w:numId w:val="7"/>
      </w:numPr>
      <w:jc w:val="center"/>
      <w:widowControl/>
    </w:pPr>
    <w:rPr>
      <w:rFonts w:ascii="黑体" w:eastAsia="黑体"/>
      <w:sz w:val="20"/>
      <w:szCs w:val="20"/>
    </w:rPr>
  </w:style>
  <w:style w:type="paragraph" w:styleId="125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60" w:customStyle="1">
    <w:name w:val="Section VII Header2"/>
    <w:basedOn w:val="11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1" w:customStyle="1">
    <w:name w:val="Char Char1 Char Char Char Char Char Char Char Char Char Char Char Char Char Char Char"/>
    <w:basedOn w:val="900"/>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62" w:customStyle="1">
    <w:name w:val=" Char1"/>
    <w:basedOn w:val="900"/>
    <w:uiPriority w:val="0"/>
    <w:qFormat/>
    <w:pPr>
      <w:ind w:left="432" w:hanging="432"/>
      <w:spacing w:before="156" w:after="156"/>
      <w:tabs>
        <w:tab w:val="left" w:pos="432" w:leader="none"/>
      </w:tabs>
    </w:pPr>
  </w:style>
  <w:style w:type="paragraph" w:styleId="1263" w:customStyle="1">
    <w:name w:val="默认段落字体 Para Char Char Char Char Char Char Char"/>
    <w:basedOn w:val="900"/>
    <w:uiPriority w:val="0"/>
    <w:qFormat/>
    <w:rPr>
      <w:rFonts w:ascii="Tahoma" w:hAnsi="Tahoma"/>
      <w:sz w:val="24"/>
      <w:szCs w:val="20"/>
    </w:rPr>
  </w:style>
  <w:style w:type="paragraph" w:styleId="1264" w:customStyle="1">
    <w:name w:val="样式 Numbered list 2.1 +"/>
    <w:basedOn w:val="900"/>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65" w:customStyle="1">
    <w:name w:val="_Style 10"/>
    <w:basedOn w:val="900"/>
    <w:uiPriority w:val="0"/>
    <w:qFormat/>
    <w:rPr>
      <w:rFonts w:ascii="Tahoma" w:hAnsi="Tahoma"/>
      <w:sz w:val="24"/>
      <w:szCs w:val="20"/>
    </w:rPr>
  </w:style>
  <w:style w:type="paragraph" w:styleId="12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67" w:customStyle="1">
    <w:name w:val="xl62"/>
    <w:basedOn w:val="900"/>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68" w:customStyle="1">
    <w:name w:val="GP（表格）"/>
    <w:basedOn w:val="900"/>
    <w:uiPriority w:val="0"/>
    <w:qFormat/>
    <w:rPr>
      <w:rFonts w:ascii="Arial" w:hAnsi="Arial" w:eastAsia="宋体"/>
      <w:sz w:val="18"/>
    </w:rPr>
  </w:style>
  <w:style w:type="paragraph" w:styleId="1269" w:customStyle="1">
    <w:name w:val="Default Text"/>
    <w:basedOn w:val="900"/>
    <w:uiPriority w:val="0"/>
    <w:qFormat/>
    <w:pPr>
      <w:jc w:val="left"/>
      <w:widowControl/>
    </w:pPr>
    <w:rPr>
      <w:rFonts w:ascii="Calibri" w:hAnsi="Calibri"/>
      <w:sz w:val="20"/>
      <w:szCs w:val="20"/>
      <w:lang w:eastAsia="en-US"/>
    </w:rPr>
  </w:style>
  <w:style w:type="paragraph" w:styleId="1270" w:customStyle="1">
    <w:name w:val="Sub Item List"/>
    <w:basedOn w:val="900"/>
    <w:uiPriority w:val="0"/>
    <w:qFormat/>
    <w:pPr>
      <w:numPr>
        <w:ilvl w:val="0"/>
        <w:numId w:val="11"/>
      </w:numPr>
      <w:jc w:val="left"/>
      <w:spacing w:before="80" w:line="240" w:lineRule="atLeast"/>
      <w:widowControl/>
    </w:pPr>
    <w:rPr>
      <w:sz w:val="21"/>
      <w:szCs w:val="21"/>
    </w:rPr>
  </w:style>
  <w:style w:type="paragraph" w:styleId="127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列出段落"/>
    <w:basedOn w:val="900"/>
    <w:uiPriority w:val="0"/>
    <w:qFormat/>
    <w:pPr>
      <w:ind w:firstLine="420"/>
    </w:pPr>
  </w:style>
  <w:style w:type="paragraph" w:styleId="1273" w:customStyle="1">
    <w:name w:val="HPC正文"/>
    <w:basedOn w:val="900"/>
    <w:uiPriority w:val="0"/>
    <w:qFormat/>
    <w:pPr>
      <w:ind w:firstLine="424"/>
      <w:spacing w:line="360" w:lineRule="auto"/>
    </w:pPr>
    <w:rPr>
      <w:sz w:val="24"/>
    </w:rPr>
  </w:style>
  <w:style w:type="paragraph" w:styleId="127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75" w:customStyle="1">
    <w:name w:val="一级项目符号"/>
    <w:basedOn w:val="900"/>
    <w:uiPriority w:val="0"/>
    <w:qFormat/>
    <w:pPr>
      <w:numPr>
        <w:ilvl w:val="0"/>
        <w:numId w:val="12"/>
      </w:numPr>
      <w:spacing w:line="360" w:lineRule="auto"/>
      <w:widowControl/>
    </w:pPr>
    <w:rPr>
      <w:rFonts w:ascii="Calibri" w:hAnsi="Calibri" w:eastAsia="宋体"/>
      <w:sz w:val="24"/>
    </w:rPr>
  </w:style>
  <w:style w:type="paragraph" w:styleId="1276" w:customStyle="1">
    <w:name w:val="示例"/>
    <w:next w:val="908"/>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77" w:customStyle="1">
    <w:name w:val="正文编号"/>
    <w:basedOn w:val="900"/>
    <w:uiPriority w:val="0"/>
    <w:qFormat/>
    <w:pPr>
      <w:numPr>
        <w:ilvl w:val="0"/>
        <w:numId w:val="13"/>
      </w:numPr>
      <w:spacing w:line="400" w:lineRule="exact"/>
    </w:pPr>
    <w:rPr>
      <w:rFonts w:eastAsia="楷体_GB2312"/>
      <w:spacing w:val="8"/>
      <w:sz w:val="28"/>
      <w:szCs w:val="20"/>
    </w:rPr>
  </w:style>
  <w:style w:type="paragraph" w:styleId="127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79" w:customStyle="1">
    <w:name w:val="jx标题1"/>
    <w:basedOn w:val="1102"/>
    <w:uiPriority w:val="0"/>
    <w:qFormat/>
    <w:pPr>
      <w:numPr>
        <w:ilvl w:val="0"/>
        <w:numId w:val="15"/>
      </w:numPr>
      <w:spacing w:line="360" w:lineRule="auto"/>
    </w:pPr>
    <w:rPr>
      <w:rFonts w:ascii="Calibri" w:hAnsi="Calibri" w:eastAsia="黑体"/>
      <w:bCs/>
      <w:sz w:val="44"/>
      <w:szCs w:val="44"/>
    </w:rPr>
  </w:style>
  <w:style w:type="paragraph" w:styleId="1280" w:customStyle="1">
    <w:name w:val="样式2"/>
    <w:basedOn w:val="110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1" w:customStyle="1">
    <w:name w:val="Char"/>
    <w:basedOn w:val="900"/>
    <w:uiPriority w:val="0"/>
    <w:qFormat/>
    <w:pPr>
      <w:tabs>
        <w:tab w:val="left" w:pos="360" w:leader="none"/>
      </w:tabs>
    </w:pPr>
    <w:rPr>
      <w:sz w:val="24"/>
    </w:rPr>
  </w:style>
  <w:style w:type="paragraph" w:styleId="128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83" w:customStyle="1">
    <w:name w:val="正文缩进编号"/>
    <w:basedOn w:val="900"/>
    <w:uiPriority w:val="0"/>
    <w:qFormat/>
    <w:pPr>
      <w:numPr>
        <w:ilvl w:val="0"/>
        <w:numId w:val="17"/>
      </w:numPr>
      <w:ind w:left="840"/>
      <w:spacing w:line="360" w:lineRule="auto"/>
    </w:pPr>
    <w:rPr>
      <w:rFonts w:ascii="Calibri" w:hAnsi="Calibri"/>
      <w:sz w:val="24"/>
      <w:szCs w:val="21"/>
    </w:rPr>
  </w:style>
  <w:style w:type="character" w:styleId="1284" w:customStyle="1">
    <w:name w:val="页眉 字符"/>
    <w:link w:val="900"/>
    <w:uiPriority w:val="0"/>
    <w:qFormat/>
    <w:rPr>
      <w:rFonts w:eastAsia="宋体"/>
      <w:sz w:val="18"/>
      <w:szCs w:val="18"/>
      <w:lang w:val="en-US" w:eastAsia="zh-CN" w:bidi="ar-SA"/>
    </w:rPr>
  </w:style>
  <w:style w:type="paragraph" w:styleId="1285" w:customStyle="1">
    <w:name w:val="Table Paragraph"/>
    <w:basedOn w:val="900"/>
    <w:uiPriority w:val="0"/>
    <w:qFormat/>
    <w:pPr>
      <w:jc w:val="left"/>
    </w:pPr>
    <w:rPr>
      <w:rFonts w:ascii="Arial Unicode MS" w:hAnsi="Arial Unicode MS" w:eastAsia="Arial Unicode MS"/>
      <w:sz w:val="22"/>
      <w:szCs w:val="22"/>
      <w:lang w:val="zh-CN" w:bidi="zh-CN"/>
    </w:rPr>
  </w:style>
  <w:style w:type="character" w:styleId="1286" w:customStyle="1">
    <w:name w:val="页脚 字符"/>
    <w:link w:val="900"/>
    <w:uiPriority w:val="0"/>
    <w:qFormat/>
    <w:rPr>
      <w:rFonts w:eastAsia="宋体"/>
      <w:sz w:val="18"/>
      <w:szCs w:val="18"/>
      <w:lang w:val="en-US" w:eastAsia="zh-CN" w:bidi="ar-SA"/>
    </w:rPr>
  </w:style>
  <w:style w:type="character" w:styleId="1287" w:customStyle="1">
    <w:name w:val="纯文本 字符"/>
    <w:link w:val="900"/>
    <w:uiPriority w:val="0"/>
    <w:qFormat/>
    <w:rPr>
      <w:rFonts w:ascii="宋体" w:hAnsi="Courier New" w:eastAsia="宋体"/>
      <w:sz w:val="21"/>
      <w:szCs w:val="21"/>
      <w:lang w:bidi="ar-SA"/>
    </w:rPr>
  </w:style>
  <w:style w:type="paragraph" w:styleId="1288" w:customStyle="1">
    <w:name w:val="qowt-stl-正文"/>
    <w:basedOn w:val="893"/>
    <w:uiPriority w:val="0"/>
    <w:qFormat/>
    <w:pPr>
      <w:jc w:val="left"/>
      <w:spacing w:before="100" w:beforeAutospacing="1" w:after="100" w:afterAutospacing="1"/>
      <w:widowControl/>
    </w:pPr>
    <w:rPr>
      <w:rFonts w:ascii="宋体" w:hAnsi="宋体"/>
      <w:sz w:val="24"/>
    </w:rPr>
  </w:style>
  <w:style w:type="character" w:styleId="1289" w:customStyle="1">
    <w:name w:val="qowt-font4"/>
    <w:link w:val="900"/>
    <w:uiPriority w:val="0"/>
    <w:qFormat/>
  </w:style>
  <w:style w:type="character" w:styleId="1290" w:customStyle="1">
    <w:name w:val="font01"/>
    <w:link w:val="900"/>
    <w:uiPriority w:val="0"/>
    <w:qFormat/>
    <w:rPr>
      <w:rFonts w:ascii="宋体" w:hAnsi="宋体" w:eastAsia="宋体"/>
      <w:color w:val="000000"/>
      <w:sz w:val="22"/>
      <w:szCs w:val="22"/>
      <w:u w:val="none"/>
    </w:rPr>
  </w:style>
  <w:style w:type="character" w:styleId="1291" w:customStyle="1">
    <w:name w:val="qowt-font2"/>
    <w:link w:val="900"/>
    <w:uiPriority w:val="0"/>
    <w:qFormat/>
  </w:style>
  <w:style w:type="paragraph" w:styleId="1292" w:customStyle="1">
    <w:name w:val="qowt-stl-正文缩进"/>
    <w:basedOn w:val="900"/>
    <w:uiPriority w:val="0"/>
    <w:qFormat/>
    <w:pPr>
      <w:jc w:val="left"/>
      <w:spacing w:before="100" w:beforeAutospacing="1" w:after="100" w:afterAutospacing="1"/>
      <w:widowControl/>
    </w:pPr>
    <w:rPr>
      <w:rFonts w:ascii="宋体" w:hAnsi="宋体"/>
      <w:sz w:val="24"/>
    </w:rPr>
  </w:style>
  <w:style w:type="character" w:styleId="1293" w:customStyle="1">
    <w:name w:val="页脚 Char1"/>
    <w:link w:val="900"/>
    <w:uiPriority w:val="0"/>
    <w:qFormat/>
    <w:rPr>
      <w:sz w:val="18"/>
      <w:szCs w:val="18"/>
    </w:rPr>
  </w:style>
  <w:style w:type="character" w:styleId="1294" w:customStyle="1">
    <w:name w:val="*正文 Char"/>
    <w:link w:val="1295"/>
    <w:uiPriority w:val="0"/>
    <w:qFormat/>
    <w:rPr>
      <w:rFonts w:ascii="仿宋" w:hAnsi="仿宋" w:eastAsia="仿宋"/>
      <w:sz w:val="24"/>
      <w:szCs w:val="24"/>
    </w:rPr>
  </w:style>
  <w:style w:type="paragraph" w:styleId="1295" w:customStyle="1">
    <w:name w:val="*正文"/>
    <w:basedOn w:val="900"/>
    <w:link w:val="1294"/>
    <w:uiPriority w:val="0"/>
    <w:qFormat/>
    <w:pPr>
      <w:ind w:firstLine="480"/>
      <w:spacing w:line="440" w:lineRule="exact"/>
    </w:pPr>
    <w:rPr>
      <w:rFonts w:ascii="仿宋" w:hAnsi="仿宋" w:eastAsia="仿宋"/>
      <w:sz w:val="24"/>
    </w:rPr>
  </w:style>
  <w:style w:type="paragraph" w:styleId="1296" w:customStyle="1">
    <w:name w:val="引用"/>
    <w:basedOn w:val="900"/>
    <w:next w:val="900"/>
    <w:link w:val="1297"/>
    <w:uiPriority w:val="0"/>
    <w:qFormat/>
    <w:rPr>
      <w:i/>
      <w:iCs/>
      <w:color w:val="000000"/>
    </w:rPr>
  </w:style>
  <w:style w:type="character" w:styleId="1297" w:customStyle="1">
    <w:name w:val="引用 Char"/>
    <w:link w:val="1296"/>
    <w:uiPriority w:val="0"/>
    <w:qFormat/>
    <w:rPr>
      <w:i/>
      <w:iCs/>
      <w:color w:val="000000"/>
      <w:sz w:val="21"/>
      <w:szCs w:val="24"/>
    </w:rPr>
  </w:style>
  <w:style w:type="paragraph" w:styleId="1298" w:customStyle="1">
    <w:name w:val="_Style 28"/>
    <w:uiPriority w:val="0"/>
    <w:qFormat/>
    <w:rPr>
      <w:rFonts w:hint="default" w:ascii="Times New Roman" w:hAnsi="Times New Roman" w:eastAsia="宋体" w:cs="Times New Roman"/>
      <w:sz w:val="21"/>
      <w:szCs w:val="24"/>
      <w:lang w:val="en-US" w:eastAsia="zh-CN" w:bidi="ar-SA"/>
    </w:rPr>
  </w:style>
  <w:style w:type="paragraph" w:styleId="1299" w:customStyle="1">
    <w:name w:val="正文缩进2字符"/>
    <w:basedOn w:val="900"/>
    <w:uiPriority w:val="0"/>
    <w:qFormat/>
    <w:pPr>
      <w:ind w:firstLine="200"/>
      <w:jc w:val="left"/>
      <w:spacing w:line="360" w:lineRule="auto"/>
    </w:pPr>
    <w:rPr>
      <w:sz w:val="24"/>
      <w:szCs w:val="20"/>
    </w:rPr>
  </w:style>
  <w:style w:type="paragraph" w:styleId="1300" w:customStyle="1">
    <w:name w:val="p0"/>
    <w:basedOn w:val="900"/>
    <w:uiPriority w:val="0"/>
    <w:qFormat/>
    <w:pPr>
      <w:widowControl/>
    </w:pPr>
    <w:rPr>
      <w:sz w:val="21"/>
      <w:szCs w:val="21"/>
    </w:rPr>
  </w:style>
  <w:style w:type="paragraph" w:styleId="1301" w:customStyle="1">
    <w:name w:val="并列样式"/>
    <w:basedOn w:val="900"/>
    <w:uiPriority w:val="0"/>
    <w:qFormat/>
    <w:pPr>
      <w:spacing w:before="60" w:after="60"/>
    </w:pPr>
    <w:rPr>
      <w:rFonts w:ascii="Times New Roman" w:hAnsi="Times New Roman"/>
      <w:sz w:val="24"/>
      <w:szCs w:val="20"/>
    </w:rPr>
  </w:style>
  <w:style w:type="paragraph" w:styleId="1302" w:customStyle="1">
    <w:name w:val="表格3"/>
    <w:basedOn w:val="900"/>
    <w:uiPriority w:val="0"/>
    <w:qFormat/>
    <w:pPr>
      <w:jc w:val="center"/>
    </w:pPr>
  </w:style>
  <w:style w:type="paragraph" w:styleId="1303"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04" w:customStyle="1">
    <w:name w:val="Blockquote"/>
    <w:basedOn w:val="900"/>
    <w:uiPriority w:val="0"/>
    <w:qFormat/>
    <w:pPr>
      <w:ind w:left="764" w:right="567"/>
      <w:jc w:val="left"/>
      <w:spacing w:before="100" w:after="100"/>
    </w:pPr>
    <w:rPr>
      <w:sz w:val="24"/>
    </w:rPr>
  </w:style>
  <w:style w:type="paragraph" w:styleId="1305" w:customStyle="1">
    <w:name w:val="BodyText"/>
    <w:basedOn w:val="900"/>
    <w:uiPriority w:val="0"/>
    <w:qFormat/>
    <w:pPr>
      <w:spacing w:line="380" w:lineRule="exact"/>
    </w:pPr>
  </w:style>
  <w:style w:type="paragraph" w:styleId="1306" w:customStyle="1">
    <w:name w:val="Body text|1"/>
    <w:basedOn w:val="900"/>
    <w:uiPriority w:val="0"/>
    <w:qFormat/>
    <w:pPr>
      <w:ind w:firstLine="400"/>
      <w:jc w:val="left"/>
      <w:spacing w:line="415" w:lineRule="auto"/>
    </w:pPr>
    <w:rPr>
      <w:rFonts w:ascii="宋体" w:hAnsi="宋体"/>
      <w:color w:val="000000"/>
      <w:sz w:val="30"/>
      <w:szCs w:val="30"/>
    </w:rPr>
  </w:style>
  <w:style w:type="paragraph" w:styleId="1307" w:customStyle="1">
    <w:name w:val="Body text|3"/>
    <w:basedOn w:val="900"/>
    <w:uiPriority w:val="0"/>
    <w:qFormat/>
    <w:pPr>
      <w:ind w:left="260" w:hanging="260"/>
      <w:jc w:val="left"/>
    </w:pPr>
    <w:rPr>
      <w:color w:val="000000"/>
      <w:sz w:val="26"/>
      <w:szCs w:val="26"/>
    </w:rPr>
  </w:style>
  <w:style w:type="paragraph" w:styleId="130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9" w:customStyle="1">
    <w:name w:val="font101"/>
    <w:link w:val="900"/>
    <w:uiPriority w:val="0"/>
    <w:qFormat/>
    <w:rPr>
      <w:rFonts w:ascii="宋体" w:hAnsi="宋体" w:eastAsia="宋体"/>
      <w:b/>
      <w:color w:val="000000"/>
      <w:sz w:val="20"/>
      <w:szCs w:val="20"/>
      <w:u w:val="none"/>
    </w:rPr>
  </w:style>
  <w:style w:type="character" w:styleId="1310" w:customStyle="1">
    <w:name w:val="10"/>
    <w:link w:val="900"/>
    <w:uiPriority w:val="0"/>
    <w:qFormat/>
  </w:style>
  <w:style w:type="character" w:styleId="1311" w:customStyle="1">
    <w:name w:val="font112"/>
    <w:link w:val="900"/>
    <w:uiPriority w:val="0"/>
    <w:qFormat/>
    <w:rPr>
      <w:rFonts w:ascii="宋体" w:hAnsi="宋体" w:eastAsia="宋体"/>
      <w:b/>
      <w:color w:val="000000"/>
      <w:sz w:val="20"/>
      <w:szCs w:val="20"/>
      <w:u w:val="none"/>
    </w:rPr>
  </w:style>
  <w:style w:type="character" w:styleId="1312" w:customStyle="1">
    <w:name w:val="font21"/>
    <w:link w:val="900"/>
    <w:uiPriority w:val="0"/>
    <w:qFormat/>
    <w:rPr>
      <w:rFonts w:ascii="宋体" w:hAnsi="宋体" w:eastAsia="宋体"/>
      <w:color w:val="000000"/>
      <w:sz w:val="18"/>
      <w:szCs w:val="18"/>
      <w:u w:val="none"/>
    </w:rPr>
  </w:style>
  <w:style w:type="character" w:styleId="1313" w:customStyle="1">
    <w:name w:val="font11"/>
    <w:link w:val="900"/>
    <w:uiPriority w:val="0"/>
    <w:qFormat/>
    <w:rPr>
      <w:rFonts w:ascii="Times New Roman" w:hAnsi="Times New Roman"/>
      <w:color w:val="000000"/>
      <w:sz w:val="14"/>
      <w:szCs w:val="14"/>
      <w:u w:val="none"/>
    </w:rPr>
  </w:style>
  <w:style w:type="table" w:styleId="1314" w:customStyle="1">
    <w:name w:val="Table Normal"/>
    <w:uiPriority w:val="0"/>
    <w:qFormat/>
    <w:tblPr/>
  </w:style>
  <w:style w:type="paragraph" w:styleId="1315" w:customStyle="1">
    <w:name w:val="目录 111"/>
    <w:basedOn w:val="893"/>
    <w:next w:val="893"/>
    <w:uiPriority w:val="0"/>
    <w:qFormat/>
  </w:style>
  <w:style w:type="character" w:styleId="1316" w:customStyle="1">
    <w:name w:val="NormalCharacter"/>
    <w:link w:val="897"/>
    <w:uiPriority w:val="0"/>
    <w:semiHidden/>
    <w:qFormat/>
    <w:rPr>
      <w:rFonts w:hint="default" w:ascii="Times New Roman" w:hAnsi="Times New Roman" w:eastAsia="宋体" w:cs="Times New Roman"/>
      <w:sz w:val="21"/>
      <w:szCs w:val="24"/>
      <w:lang w:val="en-US" w:eastAsia="zh-CN" w:bidi="ar-SA"/>
    </w:rPr>
  </w:style>
  <w:style w:type="paragraph" w:styleId="1317" w:customStyle="1">
    <w:name w:val="BlockQuote"/>
    <w:basedOn w:val="897"/>
    <w:uiPriority w:val="0"/>
    <w:qFormat/>
    <w:pPr>
      <w:ind w:left="256" w:right="6" w:firstLine="624"/>
    </w:pPr>
    <w:rPr>
      <w:rFonts w:eastAsia="仿宋_GB2312"/>
      <w:sz w:val="28"/>
    </w:rPr>
  </w:style>
  <w:style w:type="paragraph" w:styleId="1318" w:customStyle="1">
    <w:name w:val="无间隔1"/>
    <w:uiPriority w:val="0"/>
    <w:qFormat/>
    <w:rPr>
      <w:rFonts w:hint="default" w:ascii="Calibri" w:hAnsi="Calibri" w:eastAsia="宋体" w:cs="Times New Roman"/>
      <w:sz w:val="22"/>
      <w:lang w:val="en-US" w:eastAsia="zh-CN" w:bidi="ar-SA"/>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周小宇</cp:lastModifiedBy>
  <cp:revision>9</cp:revision>
  <dcterms:created xsi:type="dcterms:W3CDTF">2022-08-31T14:44:00Z</dcterms:created>
  <dcterms:modified xsi:type="dcterms:W3CDTF">2025-11-14T03:30:07Z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3E7ED8323D604EEA85EBE3A024B3ABBF</vt:lpwstr>
  </property>
  <property fmtid="{D5CDD505-2E9C-101B-9397-08002B2CF9AE}" pid="4" name="KSOTemplateDocerSaveRecord">
    <vt:lpwstr>eyJoZGlkIjoiZDk3ZmY5NWYxZjU5ODJjOTg5N2E2ZmRiZTFhNDFmNTkiLCJ1c2VySWQiOiI0Njg4MzkzMDUifQ==</vt:lpwstr>
  </property>
</Properties>
</file>